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71693" w14:textId="77777777" w:rsidR="00C9192A" w:rsidRPr="00C4469C" w:rsidRDefault="00C9192A" w:rsidP="008A06D3">
      <w:pPr>
        <w:jc w:val="center"/>
        <w:rPr>
          <w:b/>
          <w:sz w:val="26"/>
          <w:szCs w:val="26"/>
        </w:rPr>
      </w:pPr>
      <w:r w:rsidRPr="00C4469C">
        <w:rPr>
          <w:b/>
          <w:sz w:val="26"/>
          <w:szCs w:val="26"/>
        </w:rPr>
        <w:t xml:space="preserve">DANH MỤC THỦ TỤC HÀNH CHÍNH </w:t>
      </w:r>
      <w:r w:rsidR="00252DBA" w:rsidRPr="00C4469C">
        <w:rPr>
          <w:b/>
          <w:sz w:val="26"/>
          <w:szCs w:val="26"/>
        </w:rPr>
        <w:t>LĨNH VỰC HÀNG HẢI</w:t>
      </w:r>
    </w:p>
    <w:p w14:paraId="1D69E23E" w14:textId="77777777" w:rsidR="00250BBC" w:rsidRPr="00C4469C" w:rsidRDefault="00250BBC" w:rsidP="008A06D3">
      <w:pPr>
        <w:jc w:val="center"/>
        <w:rPr>
          <w:b/>
          <w:sz w:val="26"/>
          <w:szCs w:val="26"/>
        </w:rPr>
      </w:pPr>
    </w:p>
    <w:tbl>
      <w:tblPr>
        <w:tblW w:w="1379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38"/>
        <w:gridCol w:w="3060"/>
        <w:gridCol w:w="2340"/>
        <w:gridCol w:w="2250"/>
        <w:gridCol w:w="1800"/>
      </w:tblGrid>
      <w:tr w:rsidR="001A541A" w:rsidRPr="00C4469C" w14:paraId="21F0A8B0" w14:textId="77777777" w:rsidTr="001A541A">
        <w:trPr>
          <w:trHeight w:val="1047"/>
        </w:trPr>
        <w:tc>
          <w:tcPr>
            <w:tcW w:w="709" w:type="dxa"/>
            <w:vAlign w:val="center"/>
          </w:tcPr>
          <w:p w14:paraId="02191A07" w14:textId="77777777" w:rsidR="001A541A" w:rsidRPr="00C4469C" w:rsidRDefault="001A541A" w:rsidP="008A06D3">
            <w:pPr>
              <w:spacing w:after="60"/>
              <w:jc w:val="center"/>
              <w:rPr>
                <w:b/>
                <w:sz w:val="26"/>
                <w:szCs w:val="26"/>
              </w:rPr>
            </w:pPr>
            <w:r w:rsidRPr="00C4469C">
              <w:rPr>
                <w:b/>
                <w:sz w:val="26"/>
                <w:szCs w:val="26"/>
              </w:rPr>
              <w:t>TT</w:t>
            </w:r>
          </w:p>
        </w:tc>
        <w:tc>
          <w:tcPr>
            <w:tcW w:w="3638" w:type="dxa"/>
            <w:vAlign w:val="center"/>
          </w:tcPr>
          <w:p w14:paraId="1808262F" w14:textId="77777777" w:rsidR="001A541A" w:rsidRPr="00C4469C" w:rsidRDefault="001A541A" w:rsidP="008A06D3">
            <w:pPr>
              <w:spacing w:after="60"/>
              <w:ind w:left="57"/>
              <w:jc w:val="center"/>
              <w:rPr>
                <w:b/>
                <w:sz w:val="26"/>
                <w:szCs w:val="26"/>
              </w:rPr>
            </w:pPr>
            <w:r w:rsidRPr="00C4469C">
              <w:rPr>
                <w:b/>
                <w:sz w:val="26"/>
                <w:szCs w:val="26"/>
              </w:rPr>
              <w:t>Tên thủ tục</w:t>
            </w:r>
          </w:p>
        </w:tc>
        <w:tc>
          <w:tcPr>
            <w:tcW w:w="3060" w:type="dxa"/>
            <w:vAlign w:val="center"/>
          </w:tcPr>
          <w:p w14:paraId="0BAD8FED" w14:textId="77777777" w:rsidR="001A541A" w:rsidRPr="00C4469C" w:rsidRDefault="001A541A" w:rsidP="008A06D3">
            <w:pPr>
              <w:spacing w:after="60"/>
              <w:jc w:val="center"/>
              <w:rPr>
                <w:b/>
                <w:sz w:val="26"/>
                <w:szCs w:val="26"/>
              </w:rPr>
            </w:pPr>
            <w:r w:rsidRPr="00C4469C">
              <w:rPr>
                <w:b/>
                <w:sz w:val="26"/>
                <w:szCs w:val="26"/>
              </w:rPr>
              <w:t>Văn bản QPPL quy định TTHC</w:t>
            </w:r>
          </w:p>
        </w:tc>
        <w:tc>
          <w:tcPr>
            <w:tcW w:w="2340" w:type="dxa"/>
            <w:vAlign w:val="center"/>
          </w:tcPr>
          <w:p w14:paraId="1C774015" w14:textId="77777777" w:rsidR="001A541A" w:rsidRPr="00C4469C" w:rsidRDefault="001A541A" w:rsidP="008A06D3">
            <w:pPr>
              <w:spacing w:after="60"/>
              <w:jc w:val="center"/>
              <w:rPr>
                <w:b/>
                <w:sz w:val="26"/>
                <w:szCs w:val="26"/>
              </w:rPr>
            </w:pPr>
            <w:r w:rsidRPr="00C4469C">
              <w:rPr>
                <w:b/>
                <w:sz w:val="26"/>
                <w:szCs w:val="26"/>
              </w:rPr>
              <w:t>Cơ quan có thẩm quyền thực hiện</w:t>
            </w:r>
          </w:p>
        </w:tc>
        <w:tc>
          <w:tcPr>
            <w:tcW w:w="2250" w:type="dxa"/>
            <w:tcBorders>
              <w:left w:val="single" w:sz="4" w:space="0" w:color="auto"/>
              <w:right w:val="single" w:sz="4" w:space="0" w:color="auto"/>
            </w:tcBorders>
            <w:vAlign w:val="center"/>
          </w:tcPr>
          <w:p w14:paraId="25E215F6" w14:textId="77777777" w:rsidR="001A541A" w:rsidRPr="00C4469C" w:rsidRDefault="001A541A" w:rsidP="008A06D3">
            <w:pPr>
              <w:spacing w:after="60"/>
              <w:jc w:val="center"/>
              <w:rPr>
                <w:b/>
                <w:sz w:val="26"/>
                <w:szCs w:val="26"/>
              </w:rPr>
            </w:pPr>
            <w:r w:rsidRPr="00C4469C">
              <w:rPr>
                <w:b/>
                <w:sz w:val="26"/>
                <w:szCs w:val="26"/>
              </w:rPr>
              <w:t>Công bố TTHC</w:t>
            </w:r>
          </w:p>
        </w:tc>
        <w:tc>
          <w:tcPr>
            <w:tcW w:w="1800" w:type="dxa"/>
            <w:tcBorders>
              <w:left w:val="single" w:sz="4" w:space="0" w:color="auto"/>
              <w:right w:val="single" w:sz="4" w:space="0" w:color="auto"/>
            </w:tcBorders>
            <w:vAlign w:val="center"/>
          </w:tcPr>
          <w:p w14:paraId="6D7137E9" w14:textId="77777777" w:rsidR="001A541A" w:rsidRPr="00C4469C" w:rsidRDefault="001A541A" w:rsidP="008A06D3">
            <w:pPr>
              <w:spacing w:after="60"/>
              <w:jc w:val="center"/>
              <w:rPr>
                <w:b/>
                <w:sz w:val="26"/>
                <w:szCs w:val="26"/>
              </w:rPr>
            </w:pPr>
            <w:r w:rsidRPr="00C4469C">
              <w:rPr>
                <w:b/>
                <w:sz w:val="26"/>
                <w:szCs w:val="26"/>
              </w:rPr>
              <w:t>Mã số TTHC</w:t>
            </w:r>
          </w:p>
        </w:tc>
      </w:tr>
      <w:tr w:rsidR="001A541A" w:rsidRPr="00C4469C" w14:paraId="69370DFB" w14:textId="77777777" w:rsidTr="001A541A">
        <w:tc>
          <w:tcPr>
            <w:tcW w:w="709" w:type="dxa"/>
            <w:vAlign w:val="center"/>
          </w:tcPr>
          <w:p w14:paraId="2884351E" w14:textId="77777777" w:rsidR="001A541A" w:rsidRPr="00C4469C" w:rsidRDefault="001A541A" w:rsidP="00780091">
            <w:pPr>
              <w:spacing w:after="60"/>
              <w:jc w:val="center"/>
              <w:rPr>
                <w:sz w:val="26"/>
                <w:szCs w:val="26"/>
              </w:rPr>
            </w:pPr>
            <w:r w:rsidRPr="00C4469C">
              <w:rPr>
                <w:sz w:val="26"/>
                <w:szCs w:val="26"/>
              </w:rPr>
              <w:t>1</w:t>
            </w:r>
          </w:p>
        </w:tc>
        <w:tc>
          <w:tcPr>
            <w:tcW w:w="3638" w:type="dxa"/>
            <w:vAlign w:val="center"/>
          </w:tcPr>
          <w:p w14:paraId="72F676D1" w14:textId="77777777" w:rsidR="001A541A" w:rsidRPr="00C4469C" w:rsidRDefault="001A541A" w:rsidP="00780091">
            <w:pPr>
              <w:spacing w:after="60"/>
              <w:jc w:val="both"/>
              <w:rPr>
                <w:sz w:val="26"/>
                <w:szCs w:val="26"/>
              </w:rPr>
            </w:pPr>
            <w:r w:rsidRPr="00C4469C">
              <w:rPr>
                <w:sz w:val="26"/>
                <w:szCs w:val="26"/>
              </w:rPr>
              <w:t>Tàu biển vào cảng dầu khí ngoài khơi và hoạt động trong vùng biển Việt Nam</w:t>
            </w:r>
          </w:p>
        </w:tc>
        <w:tc>
          <w:tcPr>
            <w:tcW w:w="3060" w:type="dxa"/>
            <w:vAlign w:val="center"/>
          </w:tcPr>
          <w:p w14:paraId="74393598"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51CA0A38" w14:textId="77777777" w:rsidR="001A541A" w:rsidRPr="00C4469C" w:rsidRDefault="001A541A" w:rsidP="00780091">
            <w:pPr>
              <w:jc w:val="center"/>
              <w:rPr>
                <w:sz w:val="26"/>
                <w:szCs w:val="26"/>
                <w:lang w:val="vi-VN"/>
              </w:rPr>
            </w:pPr>
          </w:p>
          <w:p w14:paraId="4EF6E5E0" w14:textId="77777777" w:rsidR="001A541A" w:rsidRPr="00C4469C" w:rsidRDefault="001A541A" w:rsidP="00780091">
            <w:pPr>
              <w:jc w:val="center"/>
              <w:rPr>
                <w:sz w:val="26"/>
                <w:szCs w:val="26"/>
                <w:lang w:val="vi-VN"/>
              </w:rPr>
            </w:pPr>
            <w:r w:rsidRPr="00C4469C">
              <w:rPr>
                <w:sz w:val="26"/>
                <w:szCs w:val="26"/>
                <w:lang w:val="vi-VN"/>
              </w:rPr>
              <w:t>Cảng vụ Hàng hải</w:t>
            </w:r>
          </w:p>
        </w:tc>
        <w:tc>
          <w:tcPr>
            <w:tcW w:w="2250" w:type="dxa"/>
            <w:tcBorders>
              <w:left w:val="single" w:sz="4" w:space="0" w:color="auto"/>
              <w:right w:val="single" w:sz="4" w:space="0" w:color="auto"/>
            </w:tcBorders>
            <w:vAlign w:val="center"/>
          </w:tcPr>
          <w:p w14:paraId="70DDB2EA"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0425B478" w14:textId="77777777" w:rsidR="001A541A" w:rsidRPr="00C4469C" w:rsidRDefault="001A541A" w:rsidP="00780091">
            <w:pPr>
              <w:jc w:val="center"/>
              <w:rPr>
                <w:sz w:val="28"/>
                <w:szCs w:val="28"/>
              </w:rPr>
            </w:pPr>
            <w:r w:rsidRPr="00C4469C">
              <w:rPr>
                <w:sz w:val="28"/>
                <w:szCs w:val="28"/>
              </w:rPr>
              <w:t>1.002349</w:t>
            </w:r>
          </w:p>
        </w:tc>
      </w:tr>
      <w:tr w:rsidR="001A541A" w:rsidRPr="00C4469C" w14:paraId="56B40F11" w14:textId="77777777" w:rsidTr="001A541A">
        <w:tc>
          <w:tcPr>
            <w:tcW w:w="709" w:type="dxa"/>
            <w:vAlign w:val="center"/>
          </w:tcPr>
          <w:p w14:paraId="00204B4D" w14:textId="77777777" w:rsidR="001A541A" w:rsidRPr="00C4469C" w:rsidRDefault="001A541A" w:rsidP="00780091">
            <w:pPr>
              <w:spacing w:after="60"/>
              <w:jc w:val="center"/>
              <w:rPr>
                <w:sz w:val="26"/>
                <w:szCs w:val="26"/>
              </w:rPr>
            </w:pPr>
            <w:r w:rsidRPr="00C4469C">
              <w:rPr>
                <w:sz w:val="26"/>
                <w:szCs w:val="26"/>
              </w:rPr>
              <w:t>2</w:t>
            </w:r>
          </w:p>
        </w:tc>
        <w:tc>
          <w:tcPr>
            <w:tcW w:w="3638" w:type="dxa"/>
            <w:vAlign w:val="center"/>
          </w:tcPr>
          <w:p w14:paraId="71F578C6" w14:textId="77777777" w:rsidR="001A541A" w:rsidRPr="00C4469C" w:rsidRDefault="001A541A" w:rsidP="00780091">
            <w:pPr>
              <w:spacing w:after="60"/>
              <w:jc w:val="both"/>
              <w:rPr>
                <w:sz w:val="26"/>
                <w:szCs w:val="26"/>
              </w:rPr>
            </w:pPr>
            <w:r w:rsidRPr="00C4469C">
              <w:rPr>
                <w:sz w:val="26"/>
                <w:szCs w:val="26"/>
              </w:rPr>
              <w:t>Tàu biển rời cảng dầu khí ngoài khơi và hoạt động trong vùng biển Việt Nam</w:t>
            </w:r>
          </w:p>
        </w:tc>
        <w:tc>
          <w:tcPr>
            <w:tcW w:w="3060" w:type="dxa"/>
            <w:vAlign w:val="center"/>
          </w:tcPr>
          <w:p w14:paraId="71273FC9"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09C6F3FD" w14:textId="77777777" w:rsidR="001A541A" w:rsidRPr="00C4469C" w:rsidRDefault="001A541A" w:rsidP="00780091">
            <w:pPr>
              <w:jc w:val="center"/>
              <w:rPr>
                <w:sz w:val="26"/>
                <w:szCs w:val="26"/>
                <w:lang w:val="vi-VN"/>
              </w:rPr>
            </w:pPr>
          </w:p>
          <w:p w14:paraId="308AEF07" w14:textId="77777777" w:rsidR="001A541A" w:rsidRPr="00C4469C" w:rsidRDefault="001A541A" w:rsidP="00780091">
            <w:pPr>
              <w:jc w:val="center"/>
              <w:rPr>
                <w:sz w:val="26"/>
                <w:szCs w:val="26"/>
              </w:rPr>
            </w:pPr>
            <w:r w:rsidRPr="00C4469C">
              <w:rPr>
                <w:sz w:val="26"/>
                <w:szCs w:val="26"/>
                <w:lang w:val="vi-VN"/>
              </w:rPr>
              <w:t>Cảng vụ Hàng hải</w:t>
            </w:r>
          </w:p>
        </w:tc>
        <w:tc>
          <w:tcPr>
            <w:tcW w:w="2250" w:type="dxa"/>
            <w:tcBorders>
              <w:left w:val="single" w:sz="4" w:space="0" w:color="auto"/>
              <w:right w:val="single" w:sz="4" w:space="0" w:color="auto"/>
            </w:tcBorders>
            <w:vAlign w:val="center"/>
          </w:tcPr>
          <w:p w14:paraId="5D00A945"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7D6AB213" w14:textId="77777777" w:rsidR="001A541A" w:rsidRPr="00C4469C" w:rsidRDefault="001A541A" w:rsidP="00780091">
            <w:pPr>
              <w:jc w:val="center"/>
              <w:rPr>
                <w:sz w:val="28"/>
                <w:szCs w:val="28"/>
              </w:rPr>
            </w:pPr>
            <w:r w:rsidRPr="00C4469C">
              <w:rPr>
                <w:sz w:val="28"/>
                <w:szCs w:val="28"/>
              </w:rPr>
              <w:t>1.004332</w:t>
            </w:r>
          </w:p>
        </w:tc>
      </w:tr>
      <w:tr w:rsidR="001A541A" w:rsidRPr="00C4469C" w14:paraId="1B4ED6B4" w14:textId="77777777" w:rsidTr="001A541A">
        <w:tc>
          <w:tcPr>
            <w:tcW w:w="709" w:type="dxa"/>
            <w:vAlign w:val="center"/>
          </w:tcPr>
          <w:p w14:paraId="54B2F51D" w14:textId="77777777" w:rsidR="001A541A" w:rsidRPr="00C4469C" w:rsidRDefault="001A541A" w:rsidP="00780091">
            <w:pPr>
              <w:spacing w:after="60"/>
              <w:jc w:val="center"/>
              <w:rPr>
                <w:sz w:val="26"/>
                <w:szCs w:val="26"/>
              </w:rPr>
            </w:pPr>
            <w:r w:rsidRPr="00C4469C">
              <w:rPr>
                <w:sz w:val="26"/>
                <w:szCs w:val="26"/>
              </w:rPr>
              <w:t>3</w:t>
            </w:r>
          </w:p>
        </w:tc>
        <w:tc>
          <w:tcPr>
            <w:tcW w:w="3638" w:type="dxa"/>
            <w:vAlign w:val="center"/>
          </w:tcPr>
          <w:p w14:paraId="70723B17" w14:textId="77777777" w:rsidR="001A541A" w:rsidRPr="00C4469C" w:rsidRDefault="001A541A" w:rsidP="00780091">
            <w:pPr>
              <w:spacing w:after="60"/>
              <w:jc w:val="both"/>
              <w:rPr>
                <w:sz w:val="26"/>
                <w:szCs w:val="26"/>
              </w:rPr>
            </w:pPr>
            <w:r w:rsidRPr="00C4469C">
              <w:rPr>
                <w:sz w:val="26"/>
                <w:szCs w:val="26"/>
              </w:rPr>
              <w:t>Tàu biển hoạt động tuyến nội địa có chở hàng nhập khẩu, hàng quá cảnh hoặc có hành khách hoặc thuyền viên mang quốc tịch nước ngoài vào cảng và tàu biển nước ngoài đã nhập cảnh sau đó vào cảng biển khác của Việt Nam</w:t>
            </w:r>
          </w:p>
        </w:tc>
        <w:tc>
          <w:tcPr>
            <w:tcW w:w="3060" w:type="dxa"/>
            <w:vAlign w:val="center"/>
          </w:tcPr>
          <w:p w14:paraId="6951CE39"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vAlign w:val="center"/>
          </w:tcPr>
          <w:p w14:paraId="02615E11" w14:textId="77777777" w:rsidR="001A541A" w:rsidRPr="00C4469C" w:rsidRDefault="001A541A" w:rsidP="00780091">
            <w:pPr>
              <w:jc w:val="center"/>
              <w:rPr>
                <w:sz w:val="26"/>
                <w:szCs w:val="26"/>
                <w:lang w:val="vi-VN"/>
              </w:rPr>
            </w:pPr>
            <w:r w:rsidRPr="00C4469C">
              <w:rPr>
                <w:sz w:val="26"/>
                <w:szCs w:val="26"/>
                <w:lang w:val="vi-VN"/>
              </w:rPr>
              <w:t>Cảng vụ Hàng hải</w:t>
            </w:r>
          </w:p>
          <w:p w14:paraId="6C62613A" w14:textId="77777777" w:rsidR="001A541A" w:rsidRPr="00C4469C" w:rsidRDefault="001A541A" w:rsidP="00780091">
            <w:pPr>
              <w:jc w:val="center"/>
              <w:rPr>
                <w:sz w:val="26"/>
                <w:szCs w:val="26"/>
                <w:lang w:val="vi-VN"/>
              </w:rPr>
            </w:pPr>
            <w:r w:rsidRPr="00C4469C">
              <w:rPr>
                <w:sz w:val="26"/>
                <w:szCs w:val="26"/>
                <w:lang w:val="vi-VN"/>
              </w:rPr>
              <w:t>Các cơ quan quản lý nhà nước chuyên ngành tại cảng biển</w:t>
            </w:r>
          </w:p>
        </w:tc>
        <w:tc>
          <w:tcPr>
            <w:tcW w:w="2250" w:type="dxa"/>
            <w:tcBorders>
              <w:left w:val="single" w:sz="4" w:space="0" w:color="auto"/>
              <w:right w:val="single" w:sz="4" w:space="0" w:color="auto"/>
            </w:tcBorders>
            <w:vAlign w:val="center"/>
          </w:tcPr>
          <w:p w14:paraId="1538F0FA"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44815773" w14:textId="77777777" w:rsidR="001A541A" w:rsidRPr="00C4469C" w:rsidRDefault="001A541A" w:rsidP="00780091">
            <w:pPr>
              <w:jc w:val="center"/>
              <w:rPr>
                <w:sz w:val="28"/>
                <w:szCs w:val="28"/>
              </w:rPr>
            </w:pPr>
            <w:r w:rsidRPr="00C4469C">
              <w:rPr>
                <w:sz w:val="28"/>
                <w:szCs w:val="28"/>
              </w:rPr>
              <w:t>1.004312</w:t>
            </w:r>
          </w:p>
        </w:tc>
      </w:tr>
      <w:tr w:rsidR="001A541A" w:rsidRPr="00C4469C" w14:paraId="06CC19EA" w14:textId="77777777" w:rsidTr="001A541A">
        <w:tc>
          <w:tcPr>
            <w:tcW w:w="709" w:type="dxa"/>
            <w:vAlign w:val="center"/>
          </w:tcPr>
          <w:p w14:paraId="3A8F7761" w14:textId="77777777" w:rsidR="001A541A" w:rsidRPr="00C4469C" w:rsidRDefault="001A541A" w:rsidP="00780091">
            <w:pPr>
              <w:spacing w:after="60"/>
              <w:jc w:val="center"/>
              <w:rPr>
                <w:sz w:val="26"/>
                <w:szCs w:val="26"/>
              </w:rPr>
            </w:pPr>
            <w:r w:rsidRPr="00C4469C">
              <w:rPr>
                <w:sz w:val="26"/>
                <w:szCs w:val="26"/>
              </w:rPr>
              <w:t>4</w:t>
            </w:r>
          </w:p>
        </w:tc>
        <w:tc>
          <w:tcPr>
            <w:tcW w:w="3638" w:type="dxa"/>
            <w:vAlign w:val="center"/>
          </w:tcPr>
          <w:p w14:paraId="2CE3A2B9" w14:textId="77777777" w:rsidR="001A541A" w:rsidRPr="00C4469C" w:rsidRDefault="001A541A" w:rsidP="00780091">
            <w:pPr>
              <w:spacing w:after="60"/>
              <w:jc w:val="both"/>
              <w:rPr>
                <w:sz w:val="26"/>
                <w:szCs w:val="26"/>
              </w:rPr>
            </w:pPr>
            <w:r w:rsidRPr="00C4469C">
              <w:rPr>
                <w:sz w:val="26"/>
                <w:szCs w:val="26"/>
              </w:rPr>
              <w:t>Tàu biển hoạt động tuyến nội địa có chở hàng nhập khẩu, hàng quá cảnh hoặc có hành khách hoặc thuyền viên mang quốc tịch nước ngoài rời cảng biển và tàu biển đã nhập cảnh sau đó rời cảng để đến cảng biển khác của Việt Nam có chở hàng nhập khẩu, hàng quá cảnh có hành khách hoặc thuyền viên mang quốc tịch nước ngoài</w:t>
            </w:r>
          </w:p>
        </w:tc>
        <w:tc>
          <w:tcPr>
            <w:tcW w:w="3060" w:type="dxa"/>
            <w:vAlign w:val="center"/>
          </w:tcPr>
          <w:p w14:paraId="33E66EEC"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2A3A13CD" w14:textId="77777777" w:rsidR="001A541A" w:rsidRPr="00C4469C" w:rsidRDefault="001A541A" w:rsidP="00780091">
            <w:pPr>
              <w:jc w:val="center"/>
              <w:rPr>
                <w:sz w:val="26"/>
                <w:szCs w:val="26"/>
                <w:lang w:val="vi-VN"/>
              </w:rPr>
            </w:pPr>
          </w:p>
          <w:p w14:paraId="11165E91" w14:textId="77777777" w:rsidR="001A541A" w:rsidRPr="00C4469C" w:rsidRDefault="001A541A" w:rsidP="00780091">
            <w:pPr>
              <w:jc w:val="center"/>
              <w:rPr>
                <w:sz w:val="26"/>
                <w:szCs w:val="26"/>
                <w:lang w:val="vi-VN"/>
              </w:rPr>
            </w:pPr>
          </w:p>
          <w:p w14:paraId="223691E8" w14:textId="77777777" w:rsidR="001A541A" w:rsidRPr="00C4469C" w:rsidRDefault="001A541A" w:rsidP="00780091">
            <w:pPr>
              <w:jc w:val="center"/>
              <w:rPr>
                <w:sz w:val="26"/>
                <w:szCs w:val="26"/>
                <w:lang w:val="vi-VN"/>
              </w:rPr>
            </w:pPr>
            <w:r w:rsidRPr="00C4469C">
              <w:rPr>
                <w:sz w:val="26"/>
                <w:szCs w:val="26"/>
                <w:lang w:val="vi-VN"/>
              </w:rPr>
              <w:t>Cảng vụ Hàng hải</w:t>
            </w:r>
          </w:p>
          <w:p w14:paraId="228831B9" w14:textId="77777777" w:rsidR="001A541A" w:rsidRPr="00C4469C" w:rsidRDefault="001A541A" w:rsidP="00780091">
            <w:pPr>
              <w:jc w:val="center"/>
              <w:rPr>
                <w:sz w:val="26"/>
                <w:szCs w:val="26"/>
                <w:lang w:val="vi-VN"/>
              </w:rPr>
            </w:pPr>
            <w:r w:rsidRPr="00C4469C">
              <w:rPr>
                <w:sz w:val="26"/>
                <w:szCs w:val="26"/>
                <w:lang w:val="vi-VN"/>
              </w:rPr>
              <w:t>Các cơ quan quản lý nhà nước chuyên ngành tại cảng biển</w:t>
            </w:r>
          </w:p>
        </w:tc>
        <w:tc>
          <w:tcPr>
            <w:tcW w:w="2250" w:type="dxa"/>
            <w:tcBorders>
              <w:left w:val="single" w:sz="4" w:space="0" w:color="auto"/>
              <w:right w:val="single" w:sz="4" w:space="0" w:color="auto"/>
            </w:tcBorders>
            <w:vAlign w:val="center"/>
          </w:tcPr>
          <w:p w14:paraId="5DE841C6" w14:textId="77777777" w:rsidR="001A541A" w:rsidRPr="00C4469C" w:rsidRDefault="001A541A" w:rsidP="00780091">
            <w:pPr>
              <w:jc w:val="center"/>
              <w:rPr>
                <w:sz w:val="26"/>
                <w:szCs w:val="26"/>
                <w:lang w:val="vi-VN"/>
              </w:rPr>
            </w:pPr>
          </w:p>
          <w:p w14:paraId="32303248" w14:textId="77777777" w:rsidR="001A541A" w:rsidRPr="00C4469C" w:rsidRDefault="001A541A" w:rsidP="00780091">
            <w:pPr>
              <w:jc w:val="center"/>
              <w:rPr>
                <w:sz w:val="26"/>
                <w:szCs w:val="26"/>
                <w:lang w:val="vi-VN"/>
              </w:rPr>
            </w:pPr>
          </w:p>
          <w:p w14:paraId="7E05B677"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3C35E9EB" w14:textId="77777777" w:rsidR="001A541A" w:rsidRPr="00C4469C" w:rsidRDefault="001A541A" w:rsidP="00780091">
            <w:pPr>
              <w:jc w:val="center"/>
              <w:rPr>
                <w:sz w:val="28"/>
                <w:szCs w:val="28"/>
              </w:rPr>
            </w:pPr>
            <w:r w:rsidRPr="00C4469C">
              <w:rPr>
                <w:sz w:val="28"/>
                <w:szCs w:val="28"/>
              </w:rPr>
              <w:t>1.004304</w:t>
            </w:r>
          </w:p>
        </w:tc>
      </w:tr>
      <w:tr w:rsidR="001A541A" w:rsidRPr="00C4469C" w14:paraId="2780A66C" w14:textId="77777777" w:rsidTr="001A541A">
        <w:tc>
          <w:tcPr>
            <w:tcW w:w="709" w:type="dxa"/>
            <w:vAlign w:val="center"/>
          </w:tcPr>
          <w:p w14:paraId="5F0AEB2A" w14:textId="77777777" w:rsidR="001A541A" w:rsidRPr="00C4469C" w:rsidRDefault="001A541A" w:rsidP="00780091">
            <w:pPr>
              <w:spacing w:after="60"/>
              <w:jc w:val="center"/>
              <w:rPr>
                <w:sz w:val="26"/>
                <w:szCs w:val="26"/>
              </w:rPr>
            </w:pPr>
            <w:r w:rsidRPr="00C4469C">
              <w:rPr>
                <w:sz w:val="26"/>
                <w:szCs w:val="26"/>
              </w:rPr>
              <w:t>5</w:t>
            </w:r>
          </w:p>
        </w:tc>
        <w:tc>
          <w:tcPr>
            <w:tcW w:w="3638" w:type="dxa"/>
            <w:vAlign w:val="center"/>
          </w:tcPr>
          <w:p w14:paraId="40EC9D33" w14:textId="77777777" w:rsidR="001A541A" w:rsidRPr="00C4469C" w:rsidRDefault="001A541A" w:rsidP="00781EBE">
            <w:pPr>
              <w:spacing w:after="60"/>
              <w:jc w:val="both"/>
              <w:rPr>
                <w:sz w:val="26"/>
                <w:szCs w:val="26"/>
              </w:rPr>
            </w:pPr>
            <w:r w:rsidRPr="00C4469C">
              <w:rPr>
                <w:sz w:val="26"/>
                <w:szCs w:val="26"/>
              </w:rPr>
              <w:t xml:space="preserve">Chấp thuận tiến hành tháo bỏ niêm phong hoặc việc bơm thải các chất thải, nước bẩn qua </w:t>
            </w:r>
            <w:r w:rsidRPr="00C4469C">
              <w:rPr>
                <w:sz w:val="26"/>
                <w:szCs w:val="26"/>
              </w:rPr>
              <w:lastRenderedPageBreak/>
              <w:t>những van hoặc thiết bị của tàu thuyền</w:t>
            </w:r>
          </w:p>
        </w:tc>
        <w:tc>
          <w:tcPr>
            <w:tcW w:w="3060" w:type="dxa"/>
            <w:vAlign w:val="center"/>
          </w:tcPr>
          <w:p w14:paraId="5057796E" w14:textId="77777777" w:rsidR="001A541A" w:rsidRPr="00C4469C" w:rsidRDefault="001A541A" w:rsidP="00780091">
            <w:pPr>
              <w:spacing w:after="60"/>
              <w:jc w:val="center"/>
              <w:rPr>
                <w:sz w:val="26"/>
                <w:szCs w:val="26"/>
              </w:rPr>
            </w:pPr>
            <w:r w:rsidRPr="00C4469C">
              <w:rPr>
                <w:sz w:val="26"/>
                <w:szCs w:val="26"/>
              </w:rPr>
              <w:lastRenderedPageBreak/>
              <w:t>Nghị định số 58/2017/NĐ-CP ngày 10/5/2017</w:t>
            </w:r>
          </w:p>
        </w:tc>
        <w:tc>
          <w:tcPr>
            <w:tcW w:w="2340" w:type="dxa"/>
          </w:tcPr>
          <w:p w14:paraId="46DA4AE0" w14:textId="77777777" w:rsidR="001A541A" w:rsidRPr="00C4469C" w:rsidRDefault="001A541A" w:rsidP="00780091">
            <w:pPr>
              <w:jc w:val="center"/>
              <w:rPr>
                <w:sz w:val="26"/>
                <w:szCs w:val="26"/>
                <w:lang w:val="vi-VN"/>
              </w:rPr>
            </w:pPr>
          </w:p>
          <w:p w14:paraId="3F774C04" w14:textId="77777777" w:rsidR="001A541A" w:rsidRPr="00C4469C" w:rsidRDefault="001A541A" w:rsidP="00780091">
            <w:pPr>
              <w:jc w:val="center"/>
              <w:rPr>
                <w:sz w:val="26"/>
                <w:szCs w:val="26"/>
                <w:lang w:val="vi-VN"/>
              </w:rPr>
            </w:pPr>
          </w:p>
          <w:p w14:paraId="5EAC0AB8" w14:textId="77777777" w:rsidR="001A541A" w:rsidRPr="00C4469C" w:rsidRDefault="001A541A" w:rsidP="00780091">
            <w:pPr>
              <w:jc w:val="center"/>
              <w:rPr>
                <w:sz w:val="26"/>
                <w:szCs w:val="26"/>
                <w:lang w:val="vi-VN"/>
              </w:rPr>
            </w:pPr>
            <w:r w:rsidRPr="00C4469C">
              <w:rPr>
                <w:sz w:val="26"/>
                <w:szCs w:val="26"/>
                <w:lang w:val="vi-VN"/>
              </w:rPr>
              <w:t>Cảng vụ Hàng hải</w:t>
            </w:r>
          </w:p>
        </w:tc>
        <w:tc>
          <w:tcPr>
            <w:tcW w:w="2250" w:type="dxa"/>
            <w:tcBorders>
              <w:left w:val="single" w:sz="4" w:space="0" w:color="auto"/>
              <w:right w:val="single" w:sz="4" w:space="0" w:color="auto"/>
            </w:tcBorders>
            <w:vAlign w:val="center"/>
          </w:tcPr>
          <w:p w14:paraId="092429CF" w14:textId="77777777" w:rsidR="001A541A" w:rsidRPr="00C4469C" w:rsidRDefault="001A541A" w:rsidP="00780091">
            <w:pPr>
              <w:jc w:val="center"/>
              <w:rPr>
                <w:sz w:val="26"/>
                <w:szCs w:val="26"/>
              </w:rPr>
            </w:pPr>
            <w:r w:rsidRPr="00C4469C">
              <w:rPr>
                <w:sz w:val="26"/>
                <w:szCs w:val="26"/>
              </w:rPr>
              <w:t>QĐ 1609/QĐ-BGTVT ngày  01/06/2017</w:t>
            </w:r>
          </w:p>
        </w:tc>
        <w:tc>
          <w:tcPr>
            <w:tcW w:w="1800" w:type="dxa"/>
            <w:tcBorders>
              <w:left w:val="single" w:sz="4" w:space="0" w:color="auto"/>
              <w:right w:val="single" w:sz="4" w:space="0" w:color="auto"/>
            </w:tcBorders>
            <w:vAlign w:val="center"/>
          </w:tcPr>
          <w:p w14:paraId="4B64B26E" w14:textId="77777777" w:rsidR="001A541A" w:rsidRPr="00C4469C" w:rsidRDefault="001A541A" w:rsidP="00780091">
            <w:pPr>
              <w:jc w:val="center"/>
              <w:rPr>
                <w:sz w:val="28"/>
                <w:szCs w:val="28"/>
              </w:rPr>
            </w:pPr>
            <w:r w:rsidRPr="00C4469C">
              <w:rPr>
                <w:sz w:val="28"/>
                <w:szCs w:val="28"/>
              </w:rPr>
              <w:t>1.004293</w:t>
            </w:r>
          </w:p>
        </w:tc>
      </w:tr>
      <w:tr w:rsidR="001A541A" w:rsidRPr="00C4469C" w14:paraId="4FA38CB4" w14:textId="77777777" w:rsidTr="001A541A">
        <w:tc>
          <w:tcPr>
            <w:tcW w:w="709" w:type="dxa"/>
            <w:vAlign w:val="center"/>
          </w:tcPr>
          <w:p w14:paraId="0D7D404C" w14:textId="77777777" w:rsidR="001A541A" w:rsidRPr="00C4469C" w:rsidRDefault="001A541A" w:rsidP="00780091">
            <w:pPr>
              <w:spacing w:after="60"/>
              <w:jc w:val="center"/>
              <w:rPr>
                <w:sz w:val="26"/>
                <w:szCs w:val="26"/>
              </w:rPr>
            </w:pPr>
            <w:r w:rsidRPr="00C4469C">
              <w:rPr>
                <w:sz w:val="26"/>
                <w:szCs w:val="26"/>
              </w:rPr>
              <w:t>6</w:t>
            </w:r>
          </w:p>
        </w:tc>
        <w:tc>
          <w:tcPr>
            <w:tcW w:w="3638" w:type="dxa"/>
            <w:vAlign w:val="center"/>
          </w:tcPr>
          <w:p w14:paraId="19186CE4" w14:textId="77777777" w:rsidR="001A541A" w:rsidRPr="00C4469C" w:rsidRDefault="001A541A" w:rsidP="00780091">
            <w:pPr>
              <w:spacing w:after="60"/>
              <w:jc w:val="both"/>
              <w:rPr>
                <w:sz w:val="26"/>
                <w:szCs w:val="26"/>
              </w:rPr>
            </w:pPr>
            <w:r w:rsidRPr="00C4469C">
              <w:rPr>
                <w:sz w:val="26"/>
                <w:szCs w:val="26"/>
              </w:rPr>
              <w:t>Phê duyệt phương án bảo đảm an toàn hàng hải</w:t>
            </w:r>
          </w:p>
        </w:tc>
        <w:tc>
          <w:tcPr>
            <w:tcW w:w="3060" w:type="dxa"/>
            <w:vAlign w:val="center"/>
          </w:tcPr>
          <w:p w14:paraId="59163307"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43B08955" w14:textId="77777777" w:rsidR="001A541A" w:rsidRPr="00C4469C" w:rsidRDefault="001A541A" w:rsidP="00780091">
            <w:pPr>
              <w:jc w:val="center"/>
              <w:rPr>
                <w:sz w:val="26"/>
                <w:szCs w:val="26"/>
                <w:lang w:val="vi-VN"/>
              </w:rPr>
            </w:pPr>
            <w:r w:rsidRPr="00C4469C">
              <w:rPr>
                <w:sz w:val="26"/>
                <w:szCs w:val="26"/>
                <w:lang w:val="vi-VN"/>
              </w:rPr>
              <w:t>Cục Hàng hải Việt Nam</w:t>
            </w:r>
          </w:p>
          <w:p w14:paraId="66914A08" w14:textId="77777777" w:rsidR="001A541A" w:rsidRPr="00C4469C" w:rsidRDefault="001A541A" w:rsidP="00780091">
            <w:pPr>
              <w:jc w:val="center"/>
              <w:rPr>
                <w:sz w:val="26"/>
                <w:szCs w:val="26"/>
                <w:lang w:val="vi-VN"/>
              </w:rPr>
            </w:pPr>
            <w:r w:rsidRPr="00C4469C">
              <w:rPr>
                <w:sz w:val="26"/>
                <w:szCs w:val="26"/>
                <w:lang w:val="vi-VN"/>
              </w:rPr>
              <w:t>Cảng vụ Hàng hải</w:t>
            </w:r>
          </w:p>
        </w:tc>
        <w:tc>
          <w:tcPr>
            <w:tcW w:w="2250" w:type="dxa"/>
            <w:tcBorders>
              <w:left w:val="single" w:sz="4" w:space="0" w:color="auto"/>
              <w:right w:val="single" w:sz="4" w:space="0" w:color="auto"/>
            </w:tcBorders>
            <w:vAlign w:val="center"/>
          </w:tcPr>
          <w:p w14:paraId="6ED21209" w14:textId="77777777" w:rsidR="001A541A" w:rsidRPr="00C4469C" w:rsidRDefault="001A541A" w:rsidP="00780091">
            <w:pPr>
              <w:jc w:val="center"/>
              <w:rPr>
                <w:sz w:val="26"/>
                <w:szCs w:val="26"/>
              </w:rPr>
            </w:pPr>
            <w:r w:rsidRPr="00C4469C">
              <w:rPr>
                <w:sz w:val="26"/>
                <w:szCs w:val="26"/>
              </w:rPr>
              <w:t>QĐ 1609/QĐ-BGTVT ngày  01/06/2017</w:t>
            </w:r>
          </w:p>
        </w:tc>
        <w:tc>
          <w:tcPr>
            <w:tcW w:w="1800" w:type="dxa"/>
            <w:tcBorders>
              <w:left w:val="single" w:sz="4" w:space="0" w:color="auto"/>
              <w:right w:val="single" w:sz="4" w:space="0" w:color="auto"/>
            </w:tcBorders>
            <w:vAlign w:val="center"/>
          </w:tcPr>
          <w:p w14:paraId="0C0ACA26" w14:textId="77777777" w:rsidR="001A541A" w:rsidRPr="00C4469C" w:rsidRDefault="001A541A" w:rsidP="00780091">
            <w:pPr>
              <w:jc w:val="center"/>
              <w:rPr>
                <w:sz w:val="28"/>
                <w:szCs w:val="28"/>
              </w:rPr>
            </w:pPr>
            <w:r w:rsidRPr="00C4469C">
              <w:rPr>
                <w:sz w:val="28"/>
                <w:szCs w:val="28"/>
              </w:rPr>
              <w:t>1.004276</w:t>
            </w:r>
          </w:p>
        </w:tc>
      </w:tr>
      <w:tr w:rsidR="001A541A" w:rsidRPr="00C4469C" w14:paraId="48839A9C" w14:textId="77777777" w:rsidTr="001A541A">
        <w:tc>
          <w:tcPr>
            <w:tcW w:w="709" w:type="dxa"/>
            <w:vAlign w:val="center"/>
          </w:tcPr>
          <w:p w14:paraId="5059BA52" w14:textId="77777777" w:rsidR="001A541A" w:rsidRPr="00C4469C" w:rsidRDefault="001A541A" w:rsidP="00780091">
            <w:pPr>
              <w:spacing w:after="60"/>
              <w:jc w:val="center"/>
              <w:rPr>
                <w:sz w:val="26"/>
                <w:szCs w:val="26"/>
              </w:rPr>
            </w:pPr>
            <w:r w:rsidRPr="00C4469C">
              <w:rPr>
                <w:sz w:val="26"/>
                <w:szCs w:val="26"/>
              </w:rPr>
              <w:t>7</w:t>
            </w:r>
          </w:p>
        </w:tc>
        <w:tc>
          <w:tcPr>
            <w:tcW w:w="3638" w:type="dxa"/>
            <w:vAlign w:val="center"/>
          </w:tcPr>
          <w:p w14:paraId="1D4DA8F8" w14:textId="77777777" w:rsidR="001A541A" w:rsidRPr="00C4469C" w:rsidRDefault="001A541A" w:rsidP="00780091">
            <w:pPr>
              <w:spacing w:after="60"/>
              <w:jc w:val="both"/>
              <w:rPr>
                <w:sz w:val="26"/>
                <w:szCs w:val="26"/>
              </w:rPr>
            </w:pPr>
            <w:r w:rsidRPr="00C4469C">
              <w:rPr>
                <w:sz w:val="26"/>
                <w:szCs w:val="26"/>
              </w:rPr>
              <w:t>Công bố thông báo hàng hải về khu vực biển hạn chế hoặc cấm hoạt động hàng hải</w:t>
            </w:r>
          </w:p>
        </w:tc>
        <w:tc>
          <w:tcPr>
            <w:tcW w:w="3060" w:type="dxa"/>
            <w:vAlign w:val="center"/>
          </w:tcPr>
          <w:p w14:paraId="4757E904"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12931DC4" w14:textId="77777777" w:rsidR="001A541A" w:rsidRPr="00C4469C" w:rsidRDefault="001A541A" w:rsidP="00780091">
            <w:pPr>
              <w:jc w:val="center"/>
              <w:rPr>
                <w:sz w:val="26"/>
                <w:szCs w:val="26"/>
                <w:lang w:val="vi-VN"/>
              </w:rPr>
            </w:pPr>
          </w:p>
          <w:p w14:paraId="30E99D7A" w14:textId="77777777" w:rsidR="001A541A" w:rsidRPr="00C4469C" w:rsidRDefault="001A541A" w:rsidP="00780091">
            <w:pPr>
              <w:jc w:val="center"/>
              <w:rPr>
                <w:sz w:val="26"/>
                <w:szCs w:val="26"/>
              </w:rPr>
            </w:pPr>
            <w:r w:rsidRPr="00C4469C">
              <w:rPr>
                <w:sz w:val="26"/>
                <w:szCs w:val="26"/>
                <w:lang w:val="vi-VN"/>
              </w:rPr>
              <w:t>Cảng vụ Hàng hải</w:t>
            </w:r>
          </w:p>
        </w:tc>
        <w:tc>
          <w:tcPr>
            <w:tcW w:w="2250" w:type="dxa"/>
            <w:tcBorders>
              <w:left w:val="single" w:sz="4" w:space="0" w:color="auto"/>
              <w:right w:val="single" w:sz="4" w:space="0" w:color="auto"/>
            </w:tcBorders>
            <w:vAlign w:val="center"/>
          </w:tcPr>
          <w:p w14:paraId="0D4B30C8" w14:textId="77777777" w:rsidR="001A541A" w:rsidRPr="00C4469C" w:rsidRDefault="001A541A" w:rsidP="00780091">
            <w:pPr>
              <w:jc w:val="center"/>
              <w:rPr>
                <w:sz w:val="26"/>
                <w:szCs w:val="26"/>
              </w:rPr>
            </w:pPr>
            <w:r w:rsidRPr="00C4469C">
              <w:rPr>
                <w:sz w:val="26"/>
                <w:szCs w:val="26"/>
              </w:rPr>
              <w:t>QĐ 1609/QĐ-BGTVT ngày  01/06/2017</w:t>
            </w:r>
          </w:p>
        </w:tc>
        <w:tc>
          <w:tcPr>
            <w:tcW w:w="1800" w:type="dxa"/>
            <w:tcBorders>
              <w:left w:val="single" w:sz="4" w:space="0" w:color="auto"/>
              <w:right w:val="single" w:sz="4" w:space="0" w:color="auto"/>
            </w:tcBorders>
            <w:vAlign w:val="center"/>
          </w:tcPr>
          <w:p w14:paraId="189B2BDF" w14:textId="77777777" w:rsidR="001A541A" w:rsidRPr="00C4469C" w:rsidRDefault="001A541A" w:rsidP="00780091">
            <w:pPr>
              <w:jc w:val="center"/>
              <w:rPr>
                <w:sz w:val="28"/>
                <w:szCs w:val="28"/>
              </w:rPr>
            </w:pPr>
            <w:r w:rsidRPr="00C4469C">
              <w:rPr>
                <w:sz w:val="28"/>
                <w:szCs w:val="28"/>
              </w:rPr>
              <w:t>1.004058</w:t>
            </w:r>
          </w:p>
        </w:tc>
      </w:tr>
      <w:tr w:rsidR="001A541A" w:rsidRPr="00C4469C" w14:paraId="22AB60FB" w14:textId="77777777" w:rsidTr="001A541A">
        <w:tc>
          <w:tcPr>
            <w:tcW w:w="709" w:type="dxa"/>
            <w:vAlign w:val="center"/>
          </w:tcPr>
          <w:p w14:paraId="7BCF22D8" w14:textId="77777777" w:rsidR="001A541A" w:rsidRPr="00C4469C" w:rsidRDefault="001A541A" w:rsidP="00780091">
            <w:pPr>
              <w:spacing w:after="60"/>
              <w:jc w:val="center"/>
              <w:rPr>
                <w:sz w:val="26"/>
                <w:szCs w:val="26"/>
              </w:rPr>
            </w:pPr>
            <w:r w:rsidRPr="00C4469C">
              <w:rPr>
                <w:sz w:val="26"/>
                <w:szCs w:val="26"/>
              </w:rPr>
              <w:t>8</w:t>
            </w:r>
          </w:p>
        </w:tc>
        <w:tc>
          <w:tcPr>
            <w:tcW w:w="3638" w:type="dxa"/>
            <w:vAlign w:val="center"/>
          </w:tcPr>
          <w:p w14:paraId="7822AE25" w14:textId="77777777" w:rsidR="001A541A" w:rsidRPr="00C4469C" w:rsidRDefault="001A541A" w:rsidP="00780091">
            <w:pPr>
              <w:jc w:val="both"/>
              <w:rPr>
                <w:sz w:val="26"/>
                <w:szCs w:val="26"/>
              </w:rPr>
            </w:pPr>
            <w:r w:rsidRPr="00C4469C">
              <w:rPr>
                <w:sz w:val="26"/>
                <w:szCs w:val="26"/>
              </w:rPr>
              <w:t>Chấp thuận tiến hành các hoạt động trong vùng nước cảng biển và khu vực quản lý của cảng vụ hàng hải (gồm các hoạt động lặn hoặc các công việc ngầm dưới nước, tàu thuyền chuyên dùng để nạo vét luồng, khai thác cát hoặc cần cẩu nổi và các thiết bị công trình khác).</w:t>
            </w:r>
          </w:p>
          <w:p w14:paraId="54789FF2" w14:textId="77777777" w:rsidR="001A541A" w:rsidRPr="00C4469C" w:rsidRDefault="001A541A" w:rsidP="00780091">
            <w:pPr>
              <w:jc w:val="both"/>
              <w:rPr>
                <w:sz w:val="26"/>
                <w:szCs w:val="26"/>
              </w:rPr>
            </w:pPr>
          </w:p>
        </w:tc>
        <w:tc>
          <w:tcPr>
            <w:tcW w:w="3060" w:type="dxa"/>
          </w:tcPr>
          <w:p w14:paraId="329CDAE9" w14:textId="77777777" w:rsidR="001A541A" w:rsidRPr="00C4469C" w:rsidRDefault="001A541A" w:rsidP="00780091">
            <w:pPr>
              <w:jc w:val="center"/>
              <w:rPr>
                <w:sz w:val="26"/>
                <w:szCs w:val="26"/>
              </w:rPr>
            </w:pPr>
            <w:r w:rsidRPr="00C4469C">
              <w:rPr>
                <w:sz w:val="26"/>
                <w:szCs w:val="26"/>
              </w:rPr>
              <w:t>Nghị định 58/2017/NĐ-CP ngày 10/5/2017</w:t>
            </w:r>
          </w:p>
        </w:tc>
        <w:tc>
          <w:tcPr>
            <w:tcW w:w="2340" w:type="dxa"/>
          </w:tcPr>
          <w:p w14:paraId="4686E7DF" w14:textId="77777777" w:rsidR="001A541A" w:rsidRPr="00C4469C" w:rsidRDefault="001A541A" w:rsidP="00780091">
            <w:pPr>
              <w:jc w:val="center"/>
              <w:rPr>
                <w:sz w:val="26"/>
                <w:szCs w:val="26"/>
              </w:rPr>
            </w:pPr>
            <w:r w:rsidRPr="00C4469C">
              <w:rPr>
                <w:sz w:val="26"/>
                <w:szCs w:val="26"/>
                <w:lang w:val="vi-VN"/>
              </w:rPr>
              <w:t>Cảng vụ Hàng hải</w:t>
            </w:r>
          </w:p>
        </w:tc>
        <w:tc>
          <w:tcPr>
            <w:tcW w:w="2250" w:type="dxa"/>
            <w:tcBorders>
              <w:left w:val="single" w:sz="4" w:space="0" w:color="auto"/>
              <w:right w:val="single" w:sz="4" w:space="0" w:color="auto"/>
            </w:tcBorders>
            <w:vAlign w:val="center"/>
          </w:tcPr>
          <w:p w14:paraId="407A3DF0" w14:textId="77777777" w:rsidR="001A541A" w:rsidRPr="00C4469C" w:rsidRDefault="001A541A" w:rsidP="00780091">
            <w:pPr>
              <w:jc w:val="center"/>
              <w:rPr>
                <w:sz w:val="26"/>
                <w:szCs w:val="26"/>
              </w:rPr>
            </w:pPr>
            <w:r w:rsidRPr="00C4469C">
              <w:rPr>
                <w:sz w:val="26"/>
                <w:szCs w:val="26"/>
              </w:rPr>
              <w:t>QĐ 1609/QĐ-BGTVT ngày  01/06/2017</w:t>
            </w:r>
          </w:p>
        </w:tc>
        <w:tc>
          <w:tcPr>
            <w:tcW w:w="1800" w:type="dxa"/>
            <w:tcBorders>
              <w:left w:val="single" w:sz="4" w:space="0" w:color="auto"/>
              <w:right w:val="single" w:sz="4" w:space="0" w:color="auto"/>
            </w:tcBorders>
            <w:vAlign w:val="center"/>
          </w:tcPr>
          <w:p w14:paraId="2CA6F78E" w14:textId="77777777" w:rsidR="001A541A" w:rsidRPr="00C4469C" w:rsidRDefault="001A541A" w:rsidP="00780091">
            <w:pPr>
              <w:jc w:val="center"/>
              <w:rPr>
                <w:sz w:val="28"/>
                <w:szCs w:val="28"/>
              </w:rPr>
            </w:pPr>
            <w:r w:rsidRPr="00C4469C">
              <w:rPr>
                <w:sz w:val="28"/>
                <w:szCs w:val="28"/>
              </w:rPr>
              <w:t>1.004053</w:t>
            </w:r>
          </w:p>
        </w:tc>
      </w:tr>
      <w:tr w:rsidR="001A541A" w:rsidRPr="00C4469C" w14:paraId="1500DB0E" w14:textId="77777777" w:rsidTr="001A541A">
        <w:tc>
          <w:tcPr>
            <w:tcW w:w="709" w:type="dxa"/>
            <w:vAlign w:val="center"/>
          </w:tcPr>
          <w:p w14:paraId="23B43F0C" w14:textId="77777777" w:rsidR="001A541A" w:rsidRPr="00C4469C" w:rsidRDefault="001A541A" w:rsidP="00780091">
            <w:pPr>
              <w:spacing w:after="60"/>
              <w:jc w:val="center"/>
              <w:rPr>
                <w:sz w:val="26"/>
                <w:szCs w:val="26"/>
              </w:rPr>
            </w:pPr>
            <w:r w:rsidRPr="00C4469C">
              <w:rPr>
                <w:sz w:val="26"/>
                <w:szCs w:val="26"/>
              </w:rPr>
              <w:t>9</w:t>
            </w:r>
          </w:p>
        </w:tc>
        <w:tc>
          <w:tcPr>
            <w:tcW w:w="3638" w:type="dxa"/>
            <w:vAlign w:val="center"/>
          </w:tcPr>
          <w:p w14:paraId="54E37C3C" w14:textId="77777777" w:rsidR="001A541A" w:rsidRPr="00C4469C" w:rsidRDefault="001A541A" w:rsidP="00780091">
            <w:pPr>
              <w:spacing w:after="60"/>
              <w:jc w:val="both"/>
              <w:rPr>
                <w:sz w:val="26"/>
                <w:szCs w:val="26"/>
              </w:rPr>
            </w:pPr>
            <w:r w:rsidRPr="00C4469C">
              <w:rPr>
                <w:sz w:val="26"/>
                <w:szCs w:val="26"/>
              </w:rPr>
              <w:t>Tàu biển nhập cảnh</w:t>
            </w:r>
          </w:p>
        </w:tc>
        <w:tc>
          <w:tcPr>
            <w:tcW w:w="3060" w:type="dxa"/>
            <w:vAlign w:val="center"/>
          </w:tcPr>
          <w:p w14:paraId="3621F193"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4F3D5DD5" w14:textId="77777777" w:rsidR="001A541A" w:rsidRPr="00C4469C" w:rsidRDefault="001A541A" w:rsidP="00780091">
            <w:pPr>
              <w:jc w:val="center"/>
              <w:rPr>
                <w:sz w:val="26"/>
                <w:szCs w:val="26"/>
                <w:lang w:val="vi-VN"/>
              </w:rPr>
            </w:pPr>
            <w:r w:rsidRPr="00C4469C">
              <w:rPr>
                <w:sz w:val="26"/>
                <w:szCs w:val="26"/>
                <w:lang w:val="vi-VN"/>
              </w:rPr>
              <w:t>Cảng vụ Hàng hải</w:t>
            </w:r>
          </w:p>
          <w:p w14:paraId="00458E86" w14:textId="77777777" w:rsidR="001A541A" w:rsidRPr="00C4469C" w:rsidRDefault="001A541A" w:rsidP="00780091">
            <w:pPr>
              <w:jc w:val="center"/>
              <w:rPr>
                <w:sz w:val="26"/>
                <w:szCs w:val="26"/>
              </w:rPr>
            </w:pPr>
            <w:r w:rsidRPr="00C4469C">
              <w:rPr>
                <w:sz w:val="26"/>
                <w:szCs w:val="26"/>
                <w:lang w:val="vi-VN"/>
              </w:rPr>
              <w:t>Các cơ quan quản lý nhà nước chuyên ngành tại cảng biển</w:t>
            </w:r>
          </w:p>
        </w:tc>
        <w:tc>
          <w:tcPr>
            <w:tcW w:w="2250" w:type="dxa"/>
            <w:tcBorders>
              <w:left w:val="single" w:sz="4" w:space="0" w:color="auto"/>
              <w:right w:val="single" w:sz="4" w:space="0" w:color="auto"/>
            </w:tcBorders>
          </w:tcPr>
          <w:p w14:paraId="07794B81"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53523668" w14:textId="77777777" w:rsidR="001A541A" w:rsidRPr="00C4469C" w:rsidRDefault="001A541A" w:rsidP="00780091">
            <w:pPr>
              <w:jc w:val="center"/>
              <w:rPr>
                <w:sz w:val="28"/>
                <w:szCs w:val="28"/>
              </w:rPr>
            </w:pPr>
            <w:r w:rsidRPr="00C4469C">
              <w:rPr>
                <w:sz w:val="28"/>
                <w:szCs w:val="28"/>
              </w:rPr>
              <w:t>1.004028</w:t>
            </w:r>
          </w:p>
        </w:tc>
      </w:tr>
      <w:tr w:rsidR="001A541A" w:rsidRPr="00C4469C" w14:paraId="1C8C115C" w14:textId="77777777" w:rsidTr="001A541A">
        <w:tc>
          <w:tcPr>
            <w:tcW w:w="709" w:type="dxa"/>
            <w:vAlign w:val="center"/>
          </w:tcPr>
          <w:p w14:paraId="5CE0544B" w14:textId="77777777" w:rsidR="001A541A" w:rsidRPr="00C4469C" w:rsidRDefault="001A541A" w:rsidP="00780091">
            <w:pPr>
              <w:spacing w:after="60"/>
              <w:jc w:val="center"/>
              <w:rPr>
                <w:sz w:val="26"/>
                <w:szCs w:val="26"/>
              </w:rPr>
            </w:pPr>
            <w:r w:rsidRPr="00C4469C">
              <w:rPr>
                <w:sz w:val="26"/>
                <w:szCs w:val="26"/>
              </w:rPr>
              <w:t>10</w:t>
            </w:r>
          </w:p>
        </w:tc>
        <w:tc>
          <w:tcPr>
            <w:tcW w:w="3638" w:type="dxa"/>
            <w:vAlign w:val="center"/>
          </w:tcPr>
          <w:p w14:paraId="250EA188" w14:textId="77777777" w:rsidR="001A541A" w:rsidRPr="00C4469C" w:rsidRDefault="001A541A" w:rsidP="00780091">
            <w:pPr>
              <w:spacing w:after="60"/>
              <w:jc w:val="both"/>
              <w:rPr>
                <w:sz w:val="26"/>
                <w:szCs w:val="26"/>
              </w:rPr>
            </w:pPr>
            <w:r w:rsidRPr="00C4469C">
              <w:rPr>
                <w:sz w:val="26"/>
                <w:szCs w:val="26"/>
              </w:rPr>
              <w:t>Tàu biển xuất cảnh</w:t>
            </w:r>
          </w:p>
        </w:tc>
        <w:tc>
          <w:tcPr>
            <w:tcW w:w="3060" w:type="dxa"/>
            <w:vAlign w:val="center"/>
          </w:tcPr>
          <w:p w14:paraId="3D57A18B"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65DD21BE" w14:textId="77777777" w:rsidR="001A541A" w:rsidRPr="00C4469C" w:rsidRDefault="001A541A" w:rsidP="00780091">
            <w:pPr>
              <w:jc w:val="center"/>
              <w:rPr>
                <w:sz w:val="26"/>
                <w:szCs w:val="26"/>
                <w:lang w:val="vi-VN"/>
              </w:rPr>
            </w:pPr>
            <w:r w:rsidRPr="00C4469C">
              <w:rPr>
                <w:sz w:val="26"/>
                <w:szCs w:val="26"/>
                <w:lang w:val="vi-VN"/>
              </w:rPr>
              <w:t>Cảng vụ Hàng hải</w:t>
            </w:r>
          </w:p>
          <w:p w14:paraId="6F646477" w14:textId="77777777" w:rsidR="001A541A" w:rsidRPr="00C4469C" w:rsidRDefault="001A541A" w:rsidP="00780091">
            <w:pPr>
              <w:jc w:val="center"/>
              <w:rPr>
                <w:sz w:val="26"/>
                <w:szCs w:val="26"/>
              </w:rPr>
            </w:pPr>
            <w:r w:rsidRPr="00C4469C">
              <w:rPr>
                <w:sz w:val="26"/>
                <w:szCs w:val="26"/>
                <w:lang w:val="vi-VN"/>
              </w:rPr>
              <w:t>Các cơ quan quản lý nhà nước chuyên ngành tại cảng biển</w:t>
            </w:r>
          </w:p>
        </w:tc>
        <w:tc>
          <w:tcPr>
            <w:tcW w:w="2250" w:type="dxa"/>
            <w:tcBorders>
              <w:left w:val="single" w:sz="4" w:space="0" w:color="auto"/>
              <w:right w:val="single" w:sz="4" w:space="0" w:color="auto"/>
            </w:tcBorders>
            <w:vAlign w:val="center"/>
          </w:tcPr>
          <w:p w14:paraId="796F1F64"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37142A67" w14:textId="77777777" w:rsidR="001A541A" w:rsidRPr="00C4469C" w:rsidRDefault="001A541A" w:rsidP="00780091">
            <w:pPr>
              <w:jc w:val="center"/>
              <w:rPr>
                <w:sz w:val="28"/>
                <w:szCs w:val="28"/>
              </w:rPr>
            </w:pPr>
            <w:r w:rsidRPr="00C4469C">
              <w:rPr>
                <w:sz w:val="28"/>
                <w:szCs w:val="28"/>
              </w:rPr>
              <w:t>1.004004</w:t>
            </w:r>
          </w:p>
        </w:tc>
      </w:tr>
      <w:tr w:rsidR="001A541A" w:rsidRPr="00C4469C" w14:paraId="4664B353" w14:textId="77777777" w:rsidTr="001A541A">
        <w:tc>
          <w:tcPr>
            <w:tcW w:w="709" w:type="dxa"/>
            <w:vAlign w:val="center"/>
          </w:tcPr>
          <w:p w14:paraId="4482C9F8" w14:textId="77777777" w:rsidR="001A541A" w:rsidRPr="00C4469C" w:rsidRDefault="001A541A" w:rsidP="00780091">
            <w:pPr>
              <w:spacing w:after="60"/>
              <w:jc w:val="center"/>
              <w:rPr>
                <w:sz w:val="26"/>
                <w:szCs w:val="26"/>
              </w:rPr>
            </w:pPr>
            <w:r w:rsidRPr="00C4469C">
              <w:rPr>
                <w:sz w:val="26"/>
                <w:szCs w:val="26"/>
              </w:rPr>
              <w:t>11</w:t>
            </w:r>
          </w:p>
        </w:tc>
        <w:tc>
          <w:tcPr>
            <w:tcW w:w="3638" w:type="dxa"/>
            <w:vAlign w:val="center"/>
          </w:tcPr>
          <w:p w14:paraId="688AF6DF" w14:textId="77777777" w:rsidR="001A541A" w:rsidRPr="00C4469C" w:rsidRDefault="001A541A" w:rsidP="00780091">
            <w:pPr>
              <w:spacing w:after="60"/>
              <w:jc w:val="both"/>
              <w:rPr>
                <w:sz w:val="26"/>
                <w:szCs w:val="26"/>
              </w:rPr>
            </w:pPr>
            <w:r w:rsidRPr="00C4469C">
              <w:rPr>
                <w:sz w:val="26"/>
                <w:szCs w:val="26"/>
              </w:rPr>
              <w:t>Tàu biển nhập cảnh tại cảng dầu khí ngoài khơi và hoạt động trong vùng biển Việt Nam</w:t>
            </w:r>
          </w:p>
        </w:tc>
        <w:tc>
          <w:tcPr>
            <w:tcW w:w="3060" w:type="dxa"/>
            <w:vAlign w:val="center"/>
          </w:tcPr>
          <w:p w14:paraId="362DC9AA"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159E53E1" w14:textId="77777777" w:rsidR="001A541A" w:rsidRPr="00C4469C" w:rsidRDefault="001A541A" w:rsidP="00780091">
            <w:pPr>
              <w:jc w:val="center"/>
              <w:rPr>
                <w:sz w:val="26"/>
                <w:szCs w:val="26"/>
                <w:lang w:val="vi-VN"/>
              </w:rPr>
            </w:pPr>
            <w:r w:rsidRPr="00C4469C">
              <w:rPr>
                <w:sz w:val="26"/>
                <w:szCs w:val="26"/>
                <w:lang w:val="vi-VN"/>
              </w:rPr>
              <w:t>Cảng vụ Hàng hải</w:t>
            </w:r>
          </w:p>
          <w:p w14:paraId="76049F66" w14:textId="77777777" w:rsidR="001A541A" w:rsidRPr="00C4469C" w:rsidRDefault="001A541A" w:rsidP="00780091">
            <w:pPr>
              <w:jc w:val="center"/>
              <w:rPr>
                <w:sz w:val="26"/>
                <w:szCs w:val="26"/>
              </w:rPr>
            </w:pPr>
            <w:r w:rsidRPr="00C4469C">
              <w:rPr>
                <w:sz w:val="26"/>
                <w:szCs w:val="26"/>
                <w:lang w:val="vi-VN"/>
              </w:rPr>
              <w:t>Các cơ quan quản lý nhà nước chuyên ngành tại cảng biển</w:t>
            </w:r>
          </w:p>
        </w:tc>
        <w:tc>
          <w:tcPr>
            <w:tcW w:w="2250" w:type="dxa"/>
            <w:tcBorders>
              <w:left w:val="single" w:sz="4" w:space="0" w:color="auto"/>
              <w:right w:val="single" w:sz="4" w:space="0" w:color="auto"/>
            </w:tcBorders>
            <w:vAlign w:val="center"/>
          </w:tcPr>
          <w:p w14:paraId="2A6402E5"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59CFC1F6" w14:textId="77777777" w:rsidR="001A541A" w:rsidRPr="00C4469C" w:rsidRDefault="001A541A" w:rsidP="00780091">
            <w:pPr>
              <w:jc w:val="center"/>
              <w:rPr>
                <w:sz w:val="28"/>
                <w:szCs w:val="28"/>
              </w:rPr>
            </w:pPr>
            <w:r w:rsidRPr="00C4469C">
              <w:rPr>
                <w:sz w:val="28"/>
                <w:szCs w:val="28"/>
              </w:rPr>
              <w:t>1.003978</w:t>
            </w:r>
          </w:p>
        </w:tc>
      </w:tr>
      <w:tr w:rsidR="001A541A" w:rsidRPr="00C4469C" w14:paraId="02FEC6EC" w14:textId="77777777" w:rsidTr="001A541A">
        <w:tc>
          <w:tcPr>
            <w:tcW w:w="709" w:type="dxa"/>
            <w:vAlign w:val="center"/>
          </w:tcPr>
          <w:p w14:paraId="204055DD" w14:textId="77777777" w:rsidR="001A541A" w:rsidRPr="00C4469C" w:rsidRDefault="001A541A" w:rsidP="00780091">
            <w:pPr>
              <w:spacing w:after="60"/>
              <w:jc w:val="center"/>
              <w:rPr>
                <w:sz w:val="26"/>
                <w:szCs w:val="26"/>
              </w:rPr>
            </w:pPr>
            <w:r w:rsidRPr="00C4469C">
              <w:rPr>
                <w:sz w:val="26"/>
                <w:szCs w:val="26"/>
              </w:rPr>
              <w:t>12</w:t>
            </w:r>
          </w:p>
        </w:tc>
        <w:tc>
          <w:tcPr>
            <w:tcW w:w="3638" w:type="dxa"/>
            <w:vAlign w:val="center"/>
          </w:tcPr>
          <w:p w14:paraId="5F2AC98A" w14:textId="77777777" w:rsidR="001A541A" w:rsidRPr="00C4469C" w:rsidRDefault="001A541A" w:rsidP="00780091">
            <w:pPr>
              <w:spacing w:after="60"/>
              <w:jc w:val="both"/>
              <w:rPr>
                <w:sz w:val="26"/>
                <w:szCs w:val="26"/>
              </w:rPr>
            </w:pPr>
            <w:r w:rsidRPr="00C4469C">
              <w:rPr>
                <w:sz w:val="26"/>
                <w:szCs w:val="26"/>
              </w:rPr>
              <w:t>Tàu biển xuất cảnh tại cảng dầu khí ngoài khơi</w:t>
            </w:r>
          </w:p>
        </w:tc>
        <w:tc>
          <w:tcPr>
            <w:tcW w:w="3060" w:type="dxa"/>
            <w:vAlign w:val="center"/>
          </w:tcPr>
          <w:p w14:paraId="07828D33"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366F9DBE" w14:textId="77777777" w:rsidR="001A541A" w:rsidRPr="00C4469C" w:rsidRDefault="001A541A" w:rsidP="00780091">
            <w:pPr>
              <w:jc w:val="center"/>
              <w:rPr>
                <w:sz w:val="26"/>
                <w:szCs w:val="26"/>
                <w:lang w:val="vi-VN"/>
              </w:rPr>
            </w:pPr>
            <w:r w:rsidRPr="00C4469C">
              <w:rPr>
                <w:sz w:val="26"/>
                <w:szCs w:val="26"/>
                <w:lang w:val="vi-VN"/>
              </w:rPr>
              <w:t>Cảng vụ Hàng hải</w:t>
            </w:r>
          </w:p>
          <w:p w14:paraId="73034F0C" w14:textId="77777777" w:rsidR="001A541A" w:rsidRPr="00C4469C" w:rsidRDefault="001A541A" w:rsidP="00780091">
            <w:pPr>
              <w:jc w:val="center"/>
              <w:rPr>
                <w:sz w:val="26"/>
                <w:szCs w:val="26"/>
              </w:rPr>
            </w:pPr>
            <w:r w:rsidRPr="00C4469C">
              <w:rPr>
                <w:sz w:val="26"/>
                <w:szCs w:val="26"/>
                <w:lang w:val="vi-VN"/>
              </w:rPr>
              <w:lastRenderedPageBreak/>
              <w:t>Các cơ quan quản lý nhà nước chuyên ngành tại cảng biển</w:t>
            </w:r>
          </w:p>
        </w:tc>
        <w:tc>
          <w:tcPr>
            <w:tcW w:w="2250" w:type="dxa"/>
            <w:tcBorders>
              <w:left w:val="single" w:sz="4" w:space="0" w:color="auto"/>
              <w:right w:val="single" w:sz="4" w:space="0" w:color="auto"/>
            </w:tcBorders>
            <w:vAlign w:val="center"/>
          </w:tcPr>
          <w:p w14:paraId="60FC7512" w14:textId="77777777" w:rsidR="001A541A" w:rsidRPr="00C4469C" w:rsidRDefault="001A541A" w:rsidP="00780091">
            <w:pPr>
              <w:jc w:val="center"/>
              <w:rPr>
                <w:sz w:val="26"/>
                <w:szCs w:val="26"/>
              </w:rPr>
            </w:pPr>
            <w:r w:rsidRPr="00C4469C">
              <w:rPr>
                <w:sz w:val="26"/>
                <w:szCs w:val="26"/>
              </w:rPr>
              <w:lastRenderedPageBreak/>
              <w:t>QĐ 2380/QĐ-BGTVT ngày  11/8/2017</w:t>
            </w:r>
          </w:p>
        </w:tc>
        <w:tc>
          <w:tcPr>
            <w:tcW w:w="1800" w:type="dxa"/>
            <w:tcBorders>
              <w:left w:val="single" w:sz="4" w:space="0" w:color="auto"/>
              <w:right w:val="single" w:sz="4" w:space="0" w:color="auto"/>
            </w:tcBorders>
            <w:vAlign w:val="center"/>
          </w:tcPr>
          <w:p w14:paraId="50241B2A" w14:textId="77777777" w:rsidR="001A541A" w:rsidRPr="00C4469C" w:rsidRDefault="001A541A" w:rsidP="00780091">
            <w:pPr>
              <w:jc w:val="center"/>
              <w:rPr>
                <w:sz w:val="28"/>
                <w:szCs w:val="28"/>
              </w:rPr>
            </w:pPr>
            <w:r w:rsidRPr="00C4469C">
              <w:rPr>
                <w:sz w:val="28"/>
                <w:szCs w:val="28"/>
              </w:rPr>
              <w:t>1.003934</w:t>
            </w:r>
          </w:p>
        </w:tc>
      </w:tr>
      <w:tr w:rsidR="001A541A" w:rsidRPr="00C4469C" w14:paraId="28294E9D" w14:textId="77777777" w:rsidTr="001A541A">
        <w:tc>
          <w:tcPr>
            <w:tcW w:w="709" w:type="dxa"/>
            <w:vAlign w:val="center"/>
          </w:tcPr>
          <w:p w14:paraId="0321EBCF" w14:textId="77777777" w:rsidR="001A541A" w:rsidRPr="00C4469C" w:rsidRDefault="001A541A" w:rsidP="00780091">
            <w:pPr>
              <w:spacing w:after="60"/>
              <w:jc w:val="center"/>
              <w:rPr>
                <w:sz w:val="26"/>
                <w:szCs w:val="26"/>
              </w:rPr>
            </w:pPr>
            <w:r w:rsidRPr="00C4469C">
              <w:rPr>
                <w:sz w:val="26"/>
                <w:szCs w:val="26"/>
              </w:rPr>
              <w:t>13</w:t>
            </w:r>
          </w:p>
        </w:tc>
        <w:tc>
          <w:tcPr>
            <w:tcW w:w="3638" w:type="dxa"/>
            <w:vAlign w:val="center"/>
          </w:tcPr>
          <w:p w14:paraId="47600DC9" w14:textId="77777777" w:rsidR="001A541A" w:rsidRPr="00C4469C" w:rsidRDefault="001A541A" w:rsidP="00780091">
            <w:pPr>
              <w:jc w:val="both"/>
              <w:rPr>
                <w:sz w:val="26"/>
                <w:szCs w:val="26"/>
              </w:rPr>
            </w:pPr>
            <w:r w:rsidRPr="00C4469C">
              <w:rPr>
                <w:sz w:val="26"/>
                <w:szCs w:val="26"/>
              </w:rPr>
              <w:t>Tàu biển quá cảnh</w:t>
            </w:r>
          </w:p>
        </w:tc>
        <w:tc>
          <w:tcPr>
            <w:tcW w:w="3060" w:type="dxa"/>
            <w:vAlign w:val="center"/>
          </w:tcPr>
          <w:p w14:paraId="4AFDC197"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03F88D6F" w14:textId="77777777" w:rsidR="001A541A" w:rsidRPr="00C4469C" w:rsidRDefault="001A541A" w:rsidP="00780091">
            <w:pPr>
              <w:jc w:val="center"/>
              <w:rPr>
                <w:sz w:val="26"/>
                <w:szCs w:val="26"/>
                <w:lang w:val="vi-VN"/>
              </w:rPr>
            </w:pPr>
            <w:r w:rsidRPr="00C4469C">
              <w:rPr>
                <w:sz w:val="26"/>
                <w:szCs w:val="26"/>
                <w:lang w:val="vi-VN"/>
              </w:rPr>
              <w:t>Cảng vụ Hàng hải</w:t>
            </w:r>
          </w:p>
          <w:p w14:paraId="71568B0D" w14:textId="77777777" w:rsidR="001A541A" w:rsidRPr="00C4469C" w:rsidRDefault="001A541A" w:rsidP="00780091">
            <w:pPr>
              <w:jc w:val="center"/>
              <w:rPr>
                <w:sz w:val="26"/>
                <w:szCs w:val="26"/>
              </w:rPr>
            </w:pPr>
            <w:r w:rsidRPr="00C4469C">
              <w:rPr>
                <w:sz w:val="26"/>
                <w:szCs w:val="26"/>
                <w:lang w:val="vi-VN"/>
              </w:rPr>
              <w:t>Các cơ quan quản lý nhà nước chuyên ngành tại cảng biển</w:t>
            </w:r>
          </w:p>
        </w:tc>
        <w:tc>
          <w:tcPr>
            <w:tcW w:w="2250" w:type="dxa"/>
            <w:tcBorders>
              <w:left w:val="single" w:sz="4" w:space="0" w:color="auto"/>
              <w:right w:val="single" w:sz="4" w:space="0" w:color="auto"/>
            </w:tcBorders>
            <w:vAlign w:val="center"/>
          </w:tcPr>
          <w:p w14:paraId="2021669D"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3C6A564C" w14:textId="77777777" w:rsidR="001A541A" w:rsidRPr="00C4469C" w:rsidRDefault="001A541A" w:rsidP="00780091">
            <w:pPr>
              <w:jc w:val="center"/>
              <w:rPr>
                <w:sz w:val="28"/>
                <w:szCs w:val="28"/>
              </w:rPr>
            </w:pPr>
            <w:r w:rsidRPr="00C4469C">
              <w:rPr>
                <w:sz w:val="28"/>
                <w:szCs w:val="28"/>
              </w:rPr>
              <w:t>2.001655</w:t>
            </w:r>
          </w:p>
        </w:tc>
      </w:tr>
      <w:tr w:rsidR="001A541A" w:rsidRPr="00C4469C" w14:paraId="3FA8DB32" w14:textId="77777777" w:rsidTr="001A541A">
        <w:trPr>
          <w:trHeight w:val="2514"/>
        </w:trPr>
        <w:tc>
          <w:tcPr>
            <w:tcW w:w="709" w:type="dxa"/>
            <w:vAlign w:val="center"/>
          </w:tcPr>
          <w:p w14:paraId="53B9A378" w14:textId="77777777" w:rsidR="001A541A" w:rsidRPr="00C4469C" w:rsidRDefault="001A541A" w:rsidP="00780091">
            <w:pPr>
              <w:spacing w:after="60"/>
              <w:jc w:val="center"/>
              <w:rPr>
                <w:sz w:val="26"/>
                <w:szCs w:val="26"/>
              </w:rPr>
            </w:pPr>
            <w:r w:rsidRPr="00C4469C">
              <w:rPr>
                <w:sz w:val="26"/>
                <w:szCs w:val="26"/>
              </w:rPr>
              <w:t>14</w:t>
            </w:r>
          </w:p>
        </w:tc>
        <w:tc>
          <w:tcPr>
            <w:tcW w:w="3638" w:type="dxa"/>
            <w:vAlign w:val="center"/>
          </w:tcPr>
          <w:p w14:paraId="13C1028C" w14:textId="77777777" w:rsidR="001A541A" w:rsidRPr="00C4469C" w:rsidRDefault="001A541A" w:rsidP="00780091">
            <w:pPr>
              <w:jc w:val="both"/>
              <w:rPr>
                <w:sz w:val="26"/>
                <w:szCs w:val="26"/>
              </w:rPr>
            </w:pPr>
            <w:r w:rsidRPr="00C4469C">
              <w:rPr>
                <w:sz w:val="26"/>
                <w:szCs w:val="26"/>
              </w:rPr>
              <w:t>Tàu thuyền có trọng tải từ 200 tấn trở xuống, mang cờ quốc tịch của quốc gia có chung đường biên giới với Việt Nam nhập cảnh, xuất cảnh cảng biển tại khu vực biên giới của Việt Nam với quốc gia đó</w:t>
            </w:r>
          </w:p>
        </w:tc>
        <w:tc>
          <w:tcPr>
            <w:tcW w:w="3060" w:type="dxa"/>
            <w:vAlign w:val="center"/>
          </w:tcPr>
          <w:p w14:paraId="6E8B6111"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7417A975" w14:textId="77777777" w:rsidR="001A541A" w:rsidRPr="00C4469C" w:rsidRDefault="001A541A" w:rsidP="00780091">
            <w:pPr>
              <w:jc w:val="center"/>
              <w:rPr>
                <w:sz w:val="26"/>
                <w:szCs w:val="26"/>
              </w:rPr>
            </w:pPr>
          </w:p>
          <w:p w14:paraId="4ACCD714" w14:textId="77777777" w:rsidR="001A541A" w:rsidRPr="00C4469C" w:rsidRDefault="001A541A" w:rsidP="00780091">
            <w:pPr>
              <w:jc w:val="center"/>
              <w:rPr>
                <w:sz w:val="26"/>
                <w:szCs w:val="26"/>
                <w:lang w:val="vi-VN"/>
              </w:rPr>
            </w:pPr>
            <w:r w:rsidRPr="00C4469C">
              <w:rPr>
                <w:sz w:val="26"/>
                <w:szCs w:val="26"/>
                <w:lang w:val="vi-VN"/>
              </w:rPr>
              <w:t>Cảng vụ Hàng hải</w:t>
            </w:r>
          </w:p>
          <w:p w14:paraId="2F63F18F" w14:textId="77777777" w:rsidR="001A541A" w:rsidRPr="00C4469C" w:rsidRDefault="001A541A" w:rsidP="00780091">
            <w:pPr>
              <w:jc w:val="center"/>
              <w:rPr>
                <w:sz w:val="26"/>
                <w:szCs w:val="26"/>
              </w:rPr>
            </w:pPr>
            <w:r w:rsidRPr="00C4469C">
              <w:rPr>
                <w:sz w:val="26"/>
                <w:szCs w:val="26"/>
                <w:lang w:val="vi-VN"/>
              </w:rPr>
              <w:t>Các cơ quan quản lý nhà nước chuyên ngành tại cảng biển</w:t>
            </w:r>
          </w:p>
        </w:tc>
        <w:tc>
          <w:tcPr>
            <w:tcW w:w="2250" w:type="dxa"/>
            <w:tcBorders>
              <w:left w:val="single" w:sz="4" w:space="0" w:color="auto"/>
              <w:right w:val="single" w:sz="4" w:space="0" w:color="auto"/>
            </w:tcBorders>
            <w:vAlign w:val="center"/>
          </w:tcPr>
          <w:p w14:paraId="2836C5E1"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585214CA" w14:textId="186E2516" w:rsidR="001A541A" w:rsidRPr="00C4469C" w:rsidRDefault="001A541A" w:rsidP="00780091">
            <w:pPr>
              <w:jc w:val="center"/>
              <w:rPr>
                <w:sz w:val="28"/>
                <w:szCs w:val="28"/>
              </w:rPr>
            </w:pPr>
            <w:r>
              <w:rPr>
                <w:sz w:val="28"/>
                <w:szCs w:val="28"/>
              </w:rPr>
              <w:t>1.003878</w:t>
            </w:r>
          </w:p>
        </w:tc>
      </w:tr>
      <w:tr w:rsidR="001A541A" w:rsidRPr="00C4469C" w14:paraId="7D863A2A" w14:textId="77777777" w:rsidTr="001A541A">
        <w:tc>
          <w:tcPr>
            <w:tcW w:w="709" w:type="dxa"/>
            <w:vAlign w:val="center"/>
          </w:tcPr>
          <w:p w14:paraId="4BEDE32E" w14:textId="77777777" w:rsidR="001A541A" w:rsidRPr="00C4469C" w:rsidRDefault="001A541A" w:rsidP="00780091">
            <w:pPr>
              <w:spacing w:after="60"/>
              <w:jc w:val="center"/>
              <w:rPr>
                <w:sz w:val="26"/>
                <w:szCs w:val="26"/>
              </w:rPr>
            </w:pPr>
            <w:r w:rsidRPr="00C4469C">
              <w:rPr>
                <w:sz w:val="26"/>
                <w:szCs w:val="26"/>
              </w:rPr>
              <w:t>15</w:t>
            </w:r>
          </w:p>
        </w:tc>
        <w:tc>
          <w:tcPr>
            <w:tcW w:w="3638" w:type="dxa"/>
            <w:vAlign w:val="center"/>
          </w:tcPr>
          <w:p w14:paraId="003149A3" w14:textId="77777777" w:rsidR="001A541A" w:rsidRPr="00C4469C" w:rsidRDefault="001A541A" w:rsidP="00780091">
            <w:pPr>
              <w:jc w:val="both"/>
              <w:rPr>
                <w:sz w:val="26"/>
                <w:szCs w:val="26"/>
              </w:rPr>
            </w:pPr>
            <w:r w:rsidRPr="00C4469C">
              <w:rPr>
                <w:sz w:val="26"/>
                <w:szCs w:val="26"/>
              </w:rPr>
              <w:t>Tàu biển hoạt động tuyến nội địa vào cảng biển và tàu biển Việt Nam đã nhập cảnh sau đó vào cảng biển khác của Việt Nam (bao gồm cả tàu quân sự, tàu công vụ, tàu ngầm, tàu lặn, kho chứa nổi, giàn di động, thủy phi cơ, phương tiện thủy nội địa mang cấp VR-SB và các phương tiện thủy khác không quy định tại các khoản 2, 3 Điều 72 Nghị định 58/2017/NĐ-CP)</w:t>
            </w:r>
          </w:p>
        </w:tc>
        <w:tc>
          <w:tcPr>
            <w:tcW w:w="3060" w:type="dxa"/>
            <w:vAlign w:val="center"/>
          </w:tcPr>
          <w:p w14:paraId="7DE2913B"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77EA8C47" w14:textId="77777777" w:rsidR="001A541A" w:rsidRPr="00C4469C" w:rsidRDefault="001A541A" w:rsidP="00780091">
            <w:pPr>
              <w:jc w:val="center"/>
              <w:rPr>
                <w:sz w:val="26"/>
                <w:szCs w:val="26"/>
              </w:rPr>
            </w:pPr>
          </w:p>
          <w:p w14:paraId="7C147427" w14:textId="77777777" w:rsidR="001A541A" w:rsidRPr="00C4469C" w:rsidRDefault="001A541A" w:rsidP="00780091">
            <w:pPr>
              <w:jc w:val="center"/>
              <w:rPr>
                <w:sz w:val="26"/>
                <w:szCs w:val="26"/>
              </w:rPr>
            </w:pPr>
          </w:p>
          <w:p w14:paraId="37B8FFD1" w14:textId="77777777" w:rsidR="001A541A" w:rsidRPr="00C4469C" w:rsidRDefault="001A541A" w:rsidP="00780091">
            <w:pPr>
              <w:jc w:val="center"/>
              <w:rPr>
                <w:sz w:val="26"/>
                <w:szCs w:val="26"/>
              </w:rPr>
            </w:pPr>
            <w:r w:rsidRPr="00C4469C">
              <w:rPr>
                <w:sz w:val="26"/>
                <w:szCs w:val="26"/>
              </w:rPr>
              <w:t>Cảng vụ Hàng hải</w:t>
            </w:r>
          </w:p>
          <w:p w14:paraId="1EEEDA9A" w14:textId="77777777" w:rsidR="001A541A" w:rsidRDefault="001A541A" w:rsidP="00780091">
            <w:pPr>
              <w:jc w:val="center"/>
              <w:rPr>
                <w:sz w:val="26"/>
                <w:szCs w:val="26"/>
              </w:rPr>
            </w:pPr>
            <w:r w:rsidRPr="00C4469C">
              <w:rPr>
                <w:sz w:val="26"/>
                <w:szCs w:val="26"/>
              </w:rPr>
              <w:t>Biên phòng cửa khẩu</w:t>
            </w:r>
          </w:p>
          <w:p w14:paraId="4F3AD44F" w14:textId="77777777" w:rsidR="00335668" w:rsidRPr="00C4469C" w:rsidRDefault="00335668" w:rsidP="00335668">
            <w:pPr>
              <w:rPr>
                <w:sz w:val="26"/>
                <w:szCs w:val="26"/>
              </w:rPr>
            </w:pPr>
          </w:p>
        </w:tc>
        <w:tc>
          <w:tcPr>
            <w:tcW w:w="2250" w:type="dxa"/>
            <w:tcBorders>
              <w:left w:val="single" w:sz="4" w:space="0" w:color="auto"/>
              <w:right w:val="single" w:sz="4" w:space="0" w:color="auto"/>
            </w:tcBorders>
            <w:vAlign w:val="center"/>
          </w:tcPr>
          <w:p w14:paraId="1EEFBD4F"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6E3E34AC" w14:textId="77777777" w:rsidR="001A541A" w:rsidRPr="00C4469C" w:rsidRDefault="001A541A" w:rsidP="00780091">
            <w:pPr>
              <w:jc w:val="center"/>
              <w:rPr>
                <w:sz w:val="28"/>
                <w:szCs w:val="28"/>
              </w:rPr>
            </w:pPr>
            <w:r w:rsidRPr="00C4469C">
              <w:rPr>
                <w:sz w:val="28"/>
                <w:szCs w:val="28"/>
              </w:rPr>
              <w:t>1.003829</w:t>
            </w:r>
          </w:p>
        </w:tc>
      </w:tr>
      <w:tr w:rsidR="001A541A" w:rsidRPr="00C4469C" w14:paraId="041233F2" w14:textId="77777777" w:rsidTr="001A541A">
        <w:tc>
          <w:tcPr>
            <w:tcW w:w="709" w:type="dxa"/>
            <w:vAlign w:val="center"/>
          </w:tcPr>
          <w:p w14:paraId="21726747" w14:textId="77777777" w:rsidR="001A541A" w:rsidRPr="00C4469C" w:rsidRDefault="001A541A" w:rsidP="00780091">
            <w:pPr>
              <w:spacing w:after="60"/>
              <w:jc w:val="center"/>
              <w:rPr>
                <w:sz w:val="26"/>
                <w:szCs w:val="26"/>
              </w:rPr>
            </w:pPr>
            <w:r w:rsidRPr="00C4469C">
              <w:rPr>
                <w:sz w:val="26"/>
                <w:szCs w:val="26"/>
              </w:rPr>
              <w:t>16</w:t>
            </w:r>
          </w:p>
        </w:tc>
        <w:tc>
          <w:tcPr>
            <w:tcW w:w="3638" w:type="dxa"/>
            <w:vAlign w:val="center"/>
          </w:tcPr>
          <w:p w14:paraId="3CF0D8BF" w14:textId="77777777" w:rsidR="001A541A" w:rsidRPr="00C4469C" w:rsidRDefault="001A541A" w:rsidP="00781EBE">
            <w:pPr>
              <w:jc w:val="both"/>
              <w:rPr>
                <w:sz w:val="26"/>
                <w:szCs w:val="26"/>
              </w:rPr>
            </w:pPr>
            <w:r w:rsidRPr="00C4469C">
              <w:rPr>
                <w:sz w:val="26"/>
                <w:szCs w:val="26"/>
              </w:rPr>
              <w:t xml:space="preserve">Tàu biển hoạt động tuyến nội địa rời cảng biển và tàu biển đã nhập cảnh sau đó rời cảng để đến cảng biển khác của Việt Nam (bao gồm cả tàu quân sự, tàu công vụ, tàu ngầm, tàu lặn, kho chứa nổi, </w:t>
            </w:r>
            <w:r w:rsidRPr="00C4469C">
              <w:rPr>
                <w:sz w:val="26"/>
                <w:szCs w:val="26"/>
              </w:rPr>
              <w:lastRenderedPageBreak/>
              <w:t>giàn di động, thủy phi cơ, phương tiện thủy nội địa mang cấp VR-SB và các phương tiện thủy khác không quy định tại các khoản 2, 3 Điều 72 Nghị định 58/2017/NĐ-CP) và tàu biển đã nhập cảnh sau đó vào cảng biển khác của Việt Nam mà không chở hành nhập khẩu, hàng quá cảnh hoặc không có hành khách thuyền viên mang quóc tịch nước ngoài</w:t>
            </w:r>
          </w:p>
        </w:tc>
        <w:tc>
          <w:tcPr>
            <w:tcW w:w="3060" w:type="dxa"/>
            <w:vAlign w:val="center"/>
          </w:tcPr>
          <w:p w14:paraId="7EB7FBF0" w14:textId="77777777" w:rsidR="001A541A" w:rsidRPr="00C4469C" w:rsidRDefault="001A541A" w:rsidP="00780091">
            <w:pPr>
              <w:spacing w:after="60"/>
              <w:jc w:val="center"/>
              <w:rPr>
                <w:sz w:val="26"/>
                <w:szCs w:val="26"/>
              </w:rPr>
            </w:pPr>
            <w:r w:rsidRPr="00C4469C">
              <w:rPr>
                <w:sz w:val="26"/>
                <w:szCs w:val="26"/>
              </w:rPr>
              <w:lastRenderedPageBreak/>
              <w:t>Nghị định số 58/2017/NĐ-CP ngày 10/5/2017</w:t>
            </w:r>
          </w:p>
        </w:tc>
        <w:tc>
          <w:tcPr>
            <w:tcW w:w="2340" w:type="dxa"/>
          </w:tcPr>
          <w:p w14:paraId="73491D3F" w14:textId="77777777" w:rsidR="001A541A" w:rsidRPr="00C4469C" w:rsidRDefault="001A541A" w:rsidP="00780091">
            <w:pPr>
              <w:jc w:val="center"/>
              <w:rPr>
                <w:sz w:val="26"/>
                <w:szCs w:val="26"/>
              </w:rPr>
            </w:pPr>
          </w:p>
          <w:p w14:paraId="56F3EBDA" w14:textId="77777777" w:rsidR="001A541A" w:rsidRPr="00C4469C" w:rsidRDefault="001A541A" w:rsidP="00780091">
            <w:pPr>
              <w:jc w:val="center"/>
              <w:rPr>
                <w:sz w:val="26"/>
                <w:szCs w:val="26"/>
              </w:rPr>
            </w:pPr>
          </w:p>
          <w:p w14:paraId="66ABEEAC" w14:textId="77777777" w:rsidR="001A541A" w:rsidRPr="00C4469C" w:rsidRDefault="001A541A" w:rsidP="00780091">
            <w:pPr>
              <w:jc w:val="center"/>
              <w:rPr>
                <w:sz w:val="26"/>
                <w:szCs w:val="26"/>
              </w:rPr>
            </w:pPr>
            <w:r w:rsidRPr="00C4469C">
              <w:rPr>
                <w:sz w:val="26"/>
                <w:szCs w:val="26"/>
              </w:rPr>
              <w:t>Cảng vụ Hàng hải</w:t>
            </w:r>
          </w:p>
          <w:p w14:paraId="6CF02C93" w14:textId="77777777" w:rsidR="001A541A" w:rsidRPr="00C4469C" w:rsidRDefault="001A541A" w:rsidP="00780091">
            <w:pPr>
              <w:jc w:val="center"/>
              <w:rPr>
                <w:sz w:val="26"/>
                <w:szCs w:val="26"/>
              </w:rPr>
            </w:pPr>
            <w:r w:rsidRPr="00C4469C">
              <w:rPr>
                <w:sz w:val="26"/>
                <w:szCs w:val="26"/>
              </w:rPr>
              <w:t>Biên phòng cửa khẩu</w:t>
            </w:r>
          </w:p>
        </w:tc>
        <w:tc>
          <w:tcPr>
            <w:tcW w:w="2250" w:type="dxa"/>
            <w:tcBorders>
              <w:left w:val="single" w:sz="4" w:space="0" w:color="auto"/>
              <w:right w:val="single" w:sz="4" w:space="0" w:color="auto"/>
            </w:tcBorders>
            <w:vAlign w:val="center"/>
          </w:tcPr>
          <w:p w14:paraId="54EAF96A"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556F34A5" w14:textId="77777777" w:rsidR="001A541A" w:rsidRPr="00C4469C" w:rsidRDefault="001A541A" w:rsidP="00780091">
            <w:pPr>
              <w:jc w:val="center"/>
              <w:rPr>
                <w:sz w:val="28"/>
                <w:szCs w:val="28"/>
              </w:rPr>
            </w:pPr>
            <w:r w:rsidRPr="00C4469C">
              <w:rPr>
                <w:sz w:val="28"/>
                <w:szCs w:val="28"/>
              </w:rPr>
              <w:t>1.003785</w:t>
            </w:r>
          </w:p>
        </w:tc>
      </w:tr>
      <w:tr w:rsidR="001A541A" w:rsidRPr="00C4469C" w14:paraId="749F2C11" w14:textId="77777777" w:rsidTr="001A541A">
        <w:tc>
          <w:tcPr>
            <w:tcW w:w="709" w:type="dxa"/>
            <w:vAlign w:val="center"/>
          </w:tcPr>
          <w:p w14:paraId="495F8343" w14:textId="77777777" w:rsidR="001A541A" w:rsidRPr="00C4469C" w:rsidRDefault="001A541A" w:rsidP="00780091">
            <w:pPr>
              <w:spacing w:after="60"/>
              <w:jc w:val="center"/>
              <w:rPr>
                <w:sz w:val="26"/>
                <w:szCs w:val="26"/>
              </w:rPr>
            </w:pPr>
            <w:r w:rsidRPr="00C4469C">
              <w:rPr>
                <w:sz w:val="26"/>
                <w:szCs w:val="26"/>
              </w:rPr>
              <w:t>17</w:t>
            </w:r>
          </w:p>
        </w:tc>
        <w:tc>
          <w:tcPr>
            <w:tcW w:w="3638" w:type="dxa"/>
            <w:vAlign w:val="center"/>
          </w:tcPr>
          <w:p w14:paraId="703B6B97" w14:textId="77777777" w:rsidR="001A541A" w:rsidRPr="00C4469C" w:rsidRDefault="001A541A" w:rsidP="00780091">
            <w:pPr>
              <w:jc w:val="both"/>
              <w:rPr>
                <w:sz w:val="26"/>
                <w:szCs w:val="26"/>
              </w:rPr>
            </w:pPr>
            <w:r w:rsidRPr="00C4469C">
              <w:rPr>
                <w:sz w:val="26"/>
                <w:szCs w:val="26"/>
              </w:rPr>
              <w:t>Tàu biển đang đóng hoặc sửa chữa, hoán cải chạy thử</w:t>
            </w:r>
          </w:p>
        </w:tc>
        <w:tc>
          <w:tcPr>
            <w:tcW w:w="3060" w:type="dxa"/>
            <w:vAlign w:val="center"/>
          </w:tcPr>
          <w:p w14:paraId="329B8049"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129530E3" w14:textId="77777777" w:rsidR="001A541A" w:rsidRPr="00C4469C" w:rsidRDefault="001A541A" w:rsidP="00780091">
            <w:pPr>
              <w:jc w:val="center"/>
              <w:rPr>
                <w:sz w:val="26"/>
                <w:szCs w:val="26"/>
              </w:rPr>
            </w:pPr>
          </w:p>
          <w:p w14:paraId="00812912" w14:textId="77777777" w:rsidR="001A541A" w:rsidRPr="00C4469C" w:rsidRDefault="001A541A" w:rsidP="00780091">
            <w:pPr>
              <w:jc w:val="center"/>
              <w:rPr>
                <w:sz w:val="26"/>
                <w:szCs w:val="26"/>
              </w:rPr>
            </w:pPr>
            <w:r w:rsidRPr="00C4469C">
              <w:rPr>
                <w:sz w:val="26"/>
                <w:szCs w:val="26"/>
              </w:rPr>
              <w:t>Cảng vụ Hàng hải</w:t>
            </w:r>
          </w:p>
        </w:tc>
        <w:tc>
          <w:tcPr>
            <w:tcW w:w="2250" w:type="dxa"/>
            <w:tcBorders>
              <w:left w:val="single" w:sz="4" w:space="0" w:color="auto"/>
              <w:right w:val="single" w:sz="4" w:space="0" w:color="auto"/>
            </w:tcBorders>
            <w:vAlign w:val="center"/>
          </w:tcPr>
          <w:p w14:paraId="76113848"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0DA90A76" w14:textId="77777777" w:rsidR="001A541A" w:rsidRPr="00C4469C" w:rsidRDefault="001A541A" w:rsidP="00780091">
            <w:pPr>
              <w:jc w:val="center"/>
              <w:rPr>
                <w:sz w:val="28"/>
                <w:szCs w:val="28"/>
              </w:rPr>
            </w:pPr>
            <w:r w:rsidRPr="00C4469C">
              <w:rPr>
                <w:sz w:val="28"/>
                <w:szCs w:val="28"/>
              </w:rPr>
              <w:t>2.001580</w:t>
            </w:r>
          </w:p>
        </w:tc>
      </w:tr>
      <w:tr w:rsidR="001A541A" w:rsidRPr="00C4469C" w14:paraId="2827024F" w14:textId="77777777" w:rsidTr="001A541A">
        <w:tc>
          <w:tcPr>
            <w:tcW w:w="709" w:type="dxa"/>
            <w:vAlign w:val="center"/>
          </w:tcPr>
          <w:p w14:paraId="196A89E1" w14:textId="77777777" w:rsidR="001A541A" w:rsidRPr="00C4469C" w:rsidRDefault="001A541A" w:rsidP="00780091">
            <w:pPr>
              <w:spacing w:after="60"/>
              <w:jc w:val="center"/>
              <w:rPr>
                <w:sz w:val="26"/>
                <w:szCs w:val="26"/>
              </w:rPr>
            </w:pPr>
            <w:r w:rsidRPr="00C4469C">
              <w:rPr>
                <w:sz w:val="26"/>
                <w:szCs w:val="26"/>
              </w:rPr>
              <w:t>18</w:t>
            </w:r>
          </w:p>
        </w:tc>
        <w:tc>
          <w:tcPr>
            <w:tcW w:w="3638" w:type="dxa"/>
            <w:vAlign w:val="center"/>
          </w:tcPr>
          <w:p w14:paraId="27384066" w14:textId="77777777" w:rsidR="001A541A" w:rsidRPr="00C4469C" w:rsidRDefault="001A541A" w:rsidP="00780091">
            <w:pPr>
              <w:jc w:val="both"/>
              <w:rPr>
                <w:sz w:val="26"/>
                <w:szCs w:val="26"/>
              </w:rPr>
            </w:pPr>
            <w:r w:rsidRPr="00C4469C">
              <w:rPr>
                <w:sz w:val="26"/>
                <w:szCs w:val="26"/>
              </w:rPr>
              <w:t>Thủ tục cho phương tiện thủy nội địa vào cảng biển (trừ phương tiện thủy nội địa mang cấp VR-SB)</w:t>
            </w:r>
          </w:p>
        </w:tc>
        <w:tc>
          <w:tcPr>
            <w:tcW w:w="3060" w:type="dxa"/>
            <w:vAlign w:val="center"/>
          </w:tcPr>
          <w:p w14:paraId="340B63B8"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33FD5B71" w14:textId="77777777" w:rsidR="001A541A" w:rsidRPr="00C4469C" w:rsidRDefault="001A541A" w:rsidP="00780091">
            <w:pPr>
              <w:jc w:val="center"/>
              <w:rPr>
                <w:sz w:val="26"/>
                <w:szCs w:val="26"/>
              </w:rPr>
            </w:pPr>
          </w:p>
          <w:p w14:paraId="19A9D079" w14:textId="77777777" w:rsidR="001A541A" w:rsidRPr="00C4469C" w:rsidRDefault="001A541A" w:rsidP="00780091">
            <w:pPr>
              <w:jc w:val="center"/>
              <w:rPr>
                <w:sz w:val="26"/>
                <w:szCs w:val="26"/>
              </w:rPr>
            </w:pPr>
            <w:r w:rsidRPr="00C4469C">
              <w:rPr>
                <w:sz w:val="26"/>
                <w:szCs w:val="26"/>
              </w:rPr>
              <w:t>Cảng vụ Hàng hải</w:t>
            </w:r>
          </w:p>
        </w:tc>
        <w:tc>
          <w:tcPr>
            <w:tcW w:w="2250" w:type="dxa"/>
            <w:tcBorders>
              <w:left w:val="single" w:sz="4" w:space="0" w:color="auto"/>
              <w:right w:val="single" w:sz="4" w:space="0" w:color="auto"/>
            </w:tcBorders>
          </w:tcPr>
          <w:p w14:paraId="22AF844E"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42736FB7" w14:textId="77777777" w:rsidR="001A541A" w:rsidRPr="00C4469C" w:rsidRDefault="001A541A" w:rsidP="00780091">
            <w:pPr>
              <w:jc w:val="center"/>
              <w:rPr>
                <w:sz w:val="28"/>
                <w:szCs w:val="28"/>
              </w:rPr>
            </w:pPr>
            <w:r w:rsidRPr="00C4469C">
              <w:rPr>
                <w:sz w:val="28"/>
                <w:szCs w:val="28"/>
              </w:rPr>
              <w:t>1.003391</w:t>
            </w:r>
          </w:p>
        </w:tc>
      </w:tr>
      <w:tr w:rsidR="001A541A" w:rsidRPr="00C4469C" w14:paraId="5CE84422" w14:textId="77777777" w:rsidTr="001A541A">
        <w:tc>
          <w:tcPr>
            <w:tcW w:w="709" w:type="dxa"/>
            <w:vAlign w:val="center"/>
          </w:tcPr>
          <w:p w14:paraId="7B906358" w14:textId="77777777" w:rsidR="001A541A" w:rsidRPr="00C4469C" w:rsidRDefault="001A541A" w:rsidP="00780091">
            <w:pPr>
              <w:spacing w:after="60"/>
              <w:jc w:val="center"/>
              <w:rPr>
                <w:sz w:val="26"/>
                <w:szCs w:val="26"/>
              </w:rPr>
            </w:pPr>
            <w:r w:rsidRPr="00C4469C">
              <w:rPr>
                <w:sz w:val="26"/>
                <w:szCs w:val="26"/>
              </w:rPr>
              <w:t>19</w:t>
            </w:r>
          </w:p>
        </w:tc>
        <w:tc>
          <w:tcPr>
            <w:tcW w:w="3638" w:type="dxa"/>
            <w:vAlign w:val="center"/>
          </w:tcPr>
          <w:p w14:paraId="6D400E38" w14:textId="77777777" w:rsidR="001A541A" w:rsidRPr="00C4469C" w:rsidRDefault="001A541A" w:rsidP="00780091">
            <w:pPr>
              <w:jc w:val="both"/>
              <w:rPr>
                <w:sz w:val="26"/>
                <w:szCs w:val="26"/>
              </w:rPr>
            </w:pPr>
            <w:r w:rsidRPr="00C4469C">
              <w:rPr>
                <w:sz w:val="26"/>
                <w:szCs w:val="26"/>
              </w:rPr>
              <w:t>Thủ tục cho phương tiện thủy nội địa rời cảng biển (trừ phương tiện thủy nội địa mang cấp VR-SB)</w:t>
            </w:r>
          </w:p>
        </w:tc>
        <w:tc>
          <w:tcPr>
            <w:tcW w:w="3060" w:type="dxa"/>
            <w:vAlign w:val="center"/>
          </w:tcPr>
          <w:p w14:paraId="4D6E5FDF"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1E60CCA6" w14:textId="77777777" w:rsidR="001A541A" w:rsidRPr="00C4469C" w:rsidRDefault="001A541A" w:rsidP="00780091">
            <w:pPr>
              <w:jc w:val="center"/>
              <w:rPr>
                <w:sz w:val="26"/>
                <w:szCs w:val="26"/>
              </w:rPr>
            </w:pPr>
          </w:p>
          <w:p w14:paraId="0297BF98" w14:textId="77777777" w:rsidR="001A541A" w:rsidRPr="00C4469C" w:rsidRDefault="001A541A" w:rsidP="00780091">
            <w:pPr>
              <w:jc w:val="center"/>
              <w:rPr>
                <w:sz w:val="26"/>
                <w:szCs w:val="26"/>
              </w:rPr>
            </w:pPr>
            <w:r w:rsidRPr="00C4469C">
              <w:rPr>
                <w:sz w:val="26"/>
                <w:szCs w:val="26"/>
              </w:rPr>
              <w:t>Cảng vụ Hàng hải</w:t>
            </w:r>
          </w:p>
        </w:tc>
        <w:tc>
          <w:tcPr>
            <w:tcW w:w="2250" w:type="dxa"/>
            <w:tcBorders>
              <w:left w:val="single" w:sz="4" w:space="0" w:color="auto"/>
              <w:right w:val="single" w:sz="4" w:space="0" w:color="auto"/>
            </w:tcBorders>
          </w:tcPr>
          <w:p w14:paraId="129DE20B" w14:textId="77777777" w:rsidR="001A541A" w:rsidRPr="00C4469C" w:rsidRDefault="001A541A" w:rsidP="00780091">
            <w:pPr>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4DF57FD6" w14:textId="77777777" w:rsidR="001A541A" w:rsidRPr="00C4469C" w:rsidRDefault="001A541A" w:rsidP="00780091">
            <w:pPr>
              <w:jc w:val="center"/>
              <w:rPr>
                <w:sz w:val="28"/>
                <w:szCs w:val="28"/>
              </w:rPr>
            </w:pPr>
            <w:r w:rsidRPr="00C4469C">
              <w:rPr>
                <w:sz w:val="28"/>
                <w:szCs w:val="28"/>
              </w:rPr>
              <w:t>1.003286</w:t>
            </w:r>
          </w:p>
        </w:tc>
      </w:tr>
      <w:tr w:rsidR="001A541A" w:rsidRPr="00C4469C" w14:paraId="5766EB76" w14:textId="77777777" w:rsidTr="001A541A">
        <w:tc>
          <w:tcPr>
            <w:tcW w:w="709" w:type="dxa"/>
            <w:vAlign w:val="center"/>
          </w:tcPr>
          <w:p w14:paraId="5ECE710D" w14:textId="6A5C5E14" w:rsidR="001A541A" w:rsidRPr="00C4469C" w:rsidRDefault="001A541A" w:rsidP="00780091">
            <w:pPr>
              <w:spacing w:after="60"/>
              <w:jc w:val="center"/>
              <w:rPr>
                <w:sz w:val="26"/>
                <w:szCs w:val="26"/>
              </w:rPr>
            </w:pPr>
            <w:r w:rsidRPr="00C4469C">
              <w:rPr>
                <w:sz w:val="26"/>
                <w:szCs w:val="26"/>
              </w:rPr>
              <w:t>20</w:t>
            </w:r>
          </w:p>
        </w:tc>
        <w:tc>
          <w:tcPr>
            <w:tcW w:w="3638" w:type="dxa"/>
            <w:vAlign w:val="center"/>
          </w:tcPr>
          <w:p w14:paraId="30D3F9A2" w14:textId="77777777" w:rsidR="001A541A" w:rsidRPr="00C4469C" w:rsidRDefault="001A541A" w:rsidP="00780091">
            <w:pPr>
              <w:jc w:val="both"/>
              <w:rPr>
                <w:sz w:val="26"/>
                <w:szCs w:val="26"/>
              </w:rPr>
            </w:pPr>
            <w:r w:rsidRPr="00C4469C">
              <w:rPr>
                <w:sz w:val="26"/>
                <w:szCs w:val="26"/>
              </w:rPr>
              <w:t>Chấp thuận thực hiện sửa chữa, vệ sinh tàu thuyền hoặc thực hiện các hoạt động hàng hải khác trong vùng nước cảng biển nếu có ảnh hưởng đến phương án phòng, chống cháy, nổ</w:t>
            </w:r>
          </w:p>
        </w:tc>
        <w:tc>
          <w:tcPr>
            <w:tcW w:w="3060" w:type="dxa"/>
            <w:vAlign w:val="center"/>
          </w:tcPr>
          <w:p w14:paraId="4F1C83A2" w14:textId="77777777" w:rsidR="001A541A" w:rsidRPr="00C4469C" w:rsidRDefault="001A541A" w:rsidP="00780091">
            <w:pPr>
              <w:spacing w:after="60"/>
              <w:jc w:val="center"/>
              <w:rPr>
                <w:sz w:val="26"/>
                <w:szCs w:val="26"/>
              </w:rPr>
            </w:pPr>
            <w:r w:rsidRPr="00C4469C">
              <w:rPr>
                <w:sz w:val="26"/>
                <w:szCs w:val="26"/>
              </w:rPr>
              <w:t>Nghị định số 58/2017/NĐ-CP ngày 10/5/2017</w:t>
            </w:r>
          </w:p>
        </w:tc>
        <w:tc>
          <w:tcPr>
            <w:tcW w:w="2340" w:type="dxa"/>
          </w:tcPr>
          <w:p w14:paraId="13F2B825" w14:textId="77777777" w:rsidR="001A541A" w:rsidRPr="00C4469C" w:rsidRDefault="001A541A" w:rsidP="00780091">
            <w:pPr>
              <w:jc w:val="center"/>
              <w:rPr>
                <w:sz w:val="26"/>
                <w:szCs w:val="26"/>
              </w:rPr>
            </w:pPr>
          </w:p>
          <w:p w14:paraId="618F1232" w14:textId="77777777" w:rsidR="001A541A" w:rsidRPr="00C4469C" w:rsidRDefault="001A541A" w:rsidP="00780091">
            <w:pPr>
              <w:jc w:val="center"/>
              <w:rPr>
                <w:sz w:val="26"/>
                <w:szCs w:val="26"/>
              </w:rPr>
            </w:pPr>
          </w:p>
          <w:p w14:paraId="48B9EF31" w14:textId="77777777" w:rsidR="001A541A" w:rsidRPr="00C4469C" w:rsidRDefault="001A541A" w:rsidP="00780091">
            <w:pPr>
              <w:jc w:val="center"/>
              <w:rPr>
                <w:sz w:val="26"/>
                <w:szCs w:val="26"/>
              </w:rPr>
            </w:pPr>
            <w:r w:rsidRPr="00C4469C">
              <w:rPr>
                <w:sz w:val="26"/>
                <w:szCs w:val="26"/>
              </w:rPr>
              <w:t>Cảng vụ Hàng hải</w:t>
            </w:r>
          </w:p>
        </w:tc>
        <w:tc>
          <w:tcPr>
            <w:tcW w:w="2250" w:type="dxa"/>
            <w:tcBorders>
              <w:left w:val="single" w:sz="4" w:space="0" w:color="auto"/>
              <w:right w:val="single" w:sz="4" w:space="0" w:color="auto"/>
            </w:tcBorders>
            <w:vAlign w:val="center"/>
          </w:tcPr>
          <w:p w14:paraId="1FC9896B" w14:textId="77777777" w:rsidR="001A541A" w:rsidRPr="00C4469C" w:rsidRDefault="001A541A" w:rsidP="00780091">
            <w:pPr>
              <w:jc w:val="center"/>
              <w:rPr>
                <w:sz w:val="26"/>
                <w:szCs w:val="26"/>
              </w:rPr>
            </w:pPr>
            <w:r w:rsidRPr="00C4469C">
              <w:rPr>
                <w:sz w:val="26"/>
                <w:szCs w:val="26"/>
              </w:rPr>
              <w:t>QĐ 1609/QĐ-BGTVT ngày  01/06/2017</w:t>
            </w:r>
          </w:p>
        </w:tc>
        <w:tc>
          <w:tcPr>
            <w:tcW w:w="1800" w:type="dxa"/>
            <w:tcBorders>
              <w:left w:val="single" w:sz="4" w:space="0" w:color="auto"/>
              <w:right w:val="single" w:sz="4" w:space="0" w:color="auto"/>
            </w:tcBorders>
            <w:vAlign w:val="center"/>
          </w:tcPr>
          <w:p w14:paraId="11A9914F" w14:textId="77777777" w:rsidR="001A541A" w:rsidRPr="00C4469C" w:rsidRDefault="001A541A" w:rsidP="00780091">
            <w:pPr>
              <w:jc w:val="center"/>
              <w:rPr>
                <w:sz w:val="28"/>
                <w:szCs w:val="28"/>
              </w:rPr>
            </w:pPr>
            <w:r w:rsidRPr="00C4469C">
              <w:rPr>
                <w:sz w:val="28"/>
                <w:szCs w:val="28"/>
              </w:rPr>
              <w:t>1.003265</w:t>
            </w:r>
          </w:p>
        </w:tc>
      </w:tr>
      <w:tr w:rsidR="001A541A" w:rsidRPr="00C4469C" w14:paraId="66FD0E8E" w14:textId="77777777" w:rsidTr="001A541A">
        <w:tc>
          <w:tcPr>
            <w:tcW w:w="709" w:type="dxa"/>
            <w:vAlign w:val="center"/>
          </w:tcPr>
          <w:p w14:paraId="27791D84" w14:textId="0FDCD5F9" w:rsidR="001A541A" w:rsidRPr="00C4469C" w:rsidRDefault="001A541A" w:rsidP="00274F8E">
            <w:pPr>
              <w:spacing w:after="60"/>
              <w:jc w:val="center"/>
              <w:rPr>
                <w:sz w:val="26"/>
                <w:szCs w:val="26"/>
              </w:rPr>
            </w:pPr>
            <w:r w:rsidRPr="00C4469C">
              <w:rPr>
                <w:sz w:val="26"/>
                <w:szCs w:val="26"/>
              </w:rPr>
              <w:t>2</w:t>
            </w:r>
            <w:r>
              <w:rPr>
                <w:sz w:val="26"/>
                <w:szCs w:val="26"/>
              </w:rPr>
              <w:t>1</w:t>
            </w:r>
          </w:p>
        </w:tc>
        <w:tc>
          <w:tcPr>
            <w:tcW w:w="3638" w:type="dxa"/>
            <w:vAlign w:val="center"/>
          </w:tcPr>
          <w:p w14:paraId="6C6E1B81" w14:textId="6B5F59B9" w:rsidR="001A541A" w:rsidRPr="00C4469C" w:rsidRDefault="001A541A" w:rsidP="00274F8E">
            <w:pPr>
              <w:jc w:val="both"/>
              <w:rPr>
                <w:sz w:val="26"/>
                <w:szCs w:val="26"/>
              </w:rPr>
            </w:pPr>
            <w:r w:rsidRPr="00C4469C">
              <w:rPr>
                <w:sz w:val="26"/>
                <w:szCs w:val="26"/>
              </w:rPr>
              <w:t>Thẩm định</w:t>
            </w:r>
            <w:r>
              <w:rPr>
                <w:sz w:val="26"/>
                <w:szCs w:val="26"/>
              </w:rPr>
              <w:t>, phê duyệt</w:t>
            </w:r>
            <w:r w:rsidRPr="00C4469C">
              <w:rPr>
                <w:sz w:val="26"/>
                <w:szCs w:val="26"/>
              </w:rPr>
              <w:t xml:space="preserve"> đánh giá an ninh cảng biển</w:t>
            </w:r>
          </w:p>
        </w:tc>
        <w:tc>
          <w:tcPr>
            <w:tcW w:w="3060" w:type="dxa"/>
            <w:vAlign w:val="center"/>
          </w:tcPr>
          <w:p w14:paraId="572219CD" w14:textId="77777777" w:rsidR="001A541A" w:rsidRPr="00C4469C" w:rsidRDefault="001A541A" w:rsidP="00274F8E">
            <w:pPr>
              <w:spacing w:after="60"/>
              <w:jc w:val="center"/>
              <w:rPr>
                <w:sz w:val="26"/>
                <w:szCs w:val="26"/>
              </w:rPr>
            </w:pPr>
            <w:r w:rsidRPr="00C4469C">
              <w:rPr>
                <w:sz w:val="26"/>
                <w:szCs w:val="26"/>
              </w:rPr>
              <w:t>Thông tư số 27/2011/TT-BGTVT ngày 14/4/2011</w:t>
            </w:r>
          </w:p>
        </w:tc>
        <w:tc>
          <w:tcPr>
            <w:tcW w:w="2340" w:type="dxa"/>
          </w:tcPr>
          <w:p w14:paraId="5244A3B7" w14:textId="77777777" w:rsidR="001A541A" w:rsidRPr="00C4469C" w:rsidRDefault="001A541A" w:rsidP="00274F8E">
            <w:pPr>
              <w:jc w:val="center"/>
              <w:rPr>
                <w:sz w:val="26"/>
                <w:szCs w:val="26"/>
              </w:rPr>
            </w:pPr>
          </w:p>
          <w:p w14:paraId="2E497FF2" w14:textId="77777777" w:rsidR="001A541A" w:rsidRPr="00C4469C" w:rsidRDefault="001A541A" w:rsidP="00274F8E">
            <w:pPr>
              <w:jc w:val="center"/>
              <w:rPr>
                <w:sz w:val="26"/>
                <w:szCs w:val="26"/>
              </w:rPr>
            </w:pPr>
            <w:r w:rsidRPr="00C4469C">
              <w:rPr>
                <w:sz w:val="26"/>
                <w:szCs w:val="26"/>
              </w:rPr>
              <w:t>Cảng vụ Hàng hải</w:t>
            </w:r>
          </w:p>
        </w:tc>
        <w:tc>
          <w:tcPr>
            <w:tcW w:w="2250" w:type="dxa"/>
            <w:tcBorders>
              <w:left w:val="single" w:sz="4" w:space="0" w:color="auto"/>
              <w:right w:val="single" w:sz="4" w:space="0" w:color="auto"/>
            </w:tcBorders>
            <w:vAlign w:val="center"/>
          </w:tcPr>
          <w:p w14:paraId="54BE1FEF" w14:textId="77777777" w:rsidR="001A541A" w:rsidRPr="00C4469C" w:rsidRDefault="001A541A" w:rsidP="00274F8E">
            <w:pPr>
              <w:jc w:val="center"/>
              <w:rPr>
                <w:sz w:val="26"/>
                <w:szCs w:val="26"/>
              </w:rPr>
            </w:pPr>
          </w:p>
        </w:tc>
        <w:tc>
          <w:tcPr>
            <w:tcW w:w="1800" w:type="dxa"/>
            <w:tcBorders>
              <w:left w:val="single" w:sz="4" w:space="0" w:color="auto"/>
              <w:right w:val="single" w:sz="4" w:space="0" w:color="auto"/>
            </w:tcBorders>
            <w:vAlign w:val="center"/>
          </w:tcPr>
          <w:p w14:paraId="1CDBF66F" w14:textId="77777777" w:rsidR="001A541A" w:rsidRPr="00C4469C" w:rsidRDefault="001A541A" w:rsidP="00274F8E">
            <w:pPr>
              <w:jc w:val="center"/>
              <w:rPr>
                <w:sz w:val="28"/>
                <w:szCs w:val="28"/>
              </w:rPr>
            </w:pPr>
            <w:r w:rsidRPr="00C4469C">
              <w:rPr>
                <w:sz w:val="28"/>
                <w:szCs w:val="28"/>
              </w:rPr>
              <w:t>1.001084</w:t>
            </w:r>
          </w:p>
        </w:tc>
      </w:tr>
      <w:tr w:rsidR="001A541A" w:rsidRPr="00C4469C" w14:paraId="639CFB37" w14:textId="77777777" w:rsidTr="001A541A">
        <w:tc>
          <w:tcPr>
            <w:tcW w:w="709" w:type="dxa"/>
            <w:vAlign w:val="center"/>
          </w:tcPr>
          <w:p w14:paraId="152457A6" w14:textId="22A9DF23" w:rsidR="001A541A" w:rsidRPr="00C4469C" w:rsidRDefault="001A541A" w:rsidP="00073891">
            <w:pPr>
              <w:spacing w:after="60"/>
              <w:jc w:val="center"/>
              <w:rPr>
                <w:sz w:val="26"/>
                <w:szCs w:val="26"/>
              </w:rPr>
            </w:pPr>
            <w:r w:rsidRPr="00C4469C">
              <w:rPr>
                <w:sz w:val="26"/>
                <w:szCs w:val="26"/>
              </w:rPr>
              <w:t>22</w:t>
            </w:r>
          </w:p>
        </w:tc>
        <w:tc>
          <w:tcPr>
            <w:tcW w:w="3638" w:type="dxa"/>
            <w:vAlign w:val="center"/>
          </w:tcPr>
          <w:p w14:paraId="2E432AA9" w14:textId="77777777" w:rsidR="001A541A" w:rsidRPr="00C4469C" w:rsidRDefault="001A541A" w:rsidP="00073891">
            <w:pPr>
              <w:spacing w:after="40"/>
              <w:jc w:val="both"/>
              <w:rPr>
                <w:sz w:val="26"/>
                <w:szCs w:val="26"/>
                <w:lang w:val="pl-PL"/>
              </w:rPr>
            </w:pPr>
            <w:r w:rsidRPr="00C4469C">
              <w:rPr>
                <w:sz w:val="26"/>
                <w:szCs w:val="26"/>
                <w:lang w:val="pl-PL"/>
              </w:rPr>
              <w:t>Phê duyệt phương án trục vớt tài sản chìm đắm</w:t>
            </w:r>
          </w:p>
        </w:tc>
        <w:tc>
          <w:tcPr>
            <w:tcW w:w="3060" w:type="dxa"/>
            <w:vAlign w:val="center"/>
          </w:tcPr>
          <w:p w14:paraId="61C86770" w14:textId="77777777" w:rsidR="001A541A" w:rsidRPr="00C4469C" w:rsidRDefault="001A541A" w:rsidP="00073891">
            <w:pPr>
              <w:spacing w:after="40"/>
              <w:jc w:val="center"/>
              <w:rPr>
                <w:sz w:val="26"/>
                <w:szCs w:val="26"/>
                <w:lang w:val="pl-PL"/>
              </w:rPr>
            </w:pPr>
            <w:r w:rsidRPr="00C4469C">
              <w:rPr>
                <w:sz w:val="26"/>
                <w:szCs w:val="26"/>
                <w:lang w:val="pl-PL"/>
              </w:rPr>
              <w:t>Nghị định số 05/2017/NĐ-CP ngày 16/01/2017</w:t>
            </w:r>
          </w:p>
        </w:tc>
        <w:tc>
          <w:tcPr>
            <w:tcW w:w="2340" w:type="dxa"/>
          </w:tcPr>
          <w:p w14:paraId="60352FEB" w14:textId="77777777" w:rsidR="001A541A" w:rsidRPr="00C4469C" w:rsidRDefault="001A541A" w:rsidP="00073891">
            <w:pPr>
              <w:spacing w:after="60"/>
              <w:jc w:val="center"/>
              <w:rPr>
                <w:sz w:val="26"/>
                <w:szCs w:val="26"/>
                <w:lang w:val="pl-PL"/>
              </w:rPr>
            </w:pPr>
            <w:r w:rsidRPr="00C4469C">
              <w:rPr>
                <w:sz w:val="26"/>
                <w:szCs w:val="26"/>
                <w:lang w:val="pl-PL"/>
              </w:rPr>
              <w:t>Cục Hàng hải Việt Nam</w:t>
            </w:r>
          </w:p>
          <w:p w14:paraId="737C2A5A" w14:textId="77777777" w:rsidR="001A541A" w:rsidRPr="00C4469C" w:rsidRDefault="001A541A" w:rsidP="00073891">
            <w:pPr>
              <w:spacing w:after="60"/>
              <w:jc w:val="center"/>
              <w:rPr>
                <w:sz w:val="26"/>
                <w:szCs w:val="26"/>
                <w:lang w:val="pl-PL"/>
              </w:rPr>
            </w:pPr>
            <w:r w:rsidRPr="00C4469C">
              <w:rPr>
                <w:sz w:val="26"/>
                <w:szCs w:val="26"/>
                <w:lang w:val="pl-PL"/>
              </w:rPr>
              <w:t>Cảng vụ Hàng hải</w:t>
            </w:r>
          </w:p>
          <w:p w14:paraId="7D71B2AE" w14:textId="77777777" w:rsidR="001A541A" w:rsidRPr="00C4469C" w:rsidRDefault="001A541A" w:rsidP="00073891">
            <w:pPr>
              <w:spacing w:after="60"/>
              <w:jc w:val="center"/>
              <w:rPr>
                <w:sz w:val="26"/>
                <w:szCs w:val="26"/>
                <w:lang w:val="pl-PL"/>
              </w:rPr>
            </w:pPr>
            <w:r w:rsidRPr="00C4469C">
              <w:rPr>
                <w:sz w:val="26"/>
                <w:szCs w:val="26"/>
                <w:lang w:val="vi-VN"/>
              </w:rPr>
              <w:lastRenderedPageBreak/>
              <w:t>Các cơ quan quản lý nhà nước chuyên ngành tại cảng biển</w:t>
            </w:r>
          </w:p>
        </w:tc>
        <w:tc>
          <w:tcPr>
            <w:tcW w:w="2250" w:type="dxa"/>
            <w:tcBorders>
              <w:left w:val="single" w:sz="4" w:space="0" w:color="auto"/>
              <w:right w:val="single" w:sz="4" w:space="0" w:color="auto"/>
            </w:tcBorders>
            <w:vAlign w:val="center"/>
          </w:tcPr>
          <w:p w14:paraId="0DE0C44F" w14:textId="77777777" w:rsidR="001A541A" w:rsidRPr="00C4469C" w:rsidRDefault="001A541A" w:rsidP="00073891">
            <w:pPr>
              <w:spacing w:after="60"/>
              <w:jc w:val="center"/>
              <w:rPr>
                <w:sz w:val="26"/>
                <w:szCs w:val="26"/>
                <w:lang w:val="pl-PL"/>
              </w:rPr>
            </w:pPr>
          </w:p>
        </w:tc>
        <w:tc>
          <w:tcPr>
            <w:tcW w:w="1800" w:type="dxa"/>
            <w:tcBorders>
              <w:left w:val="single" w:sz="4" w:space="0" w:color="auto"/>
              <w:right w:val="single" w:sz="4" w:space="0" w:color="auto"/>
            </w:tcBorders>
            <w:vAlign w:val="center"/>
          </w:tcPr>
          <w:p w14:paraId="02D7D15C" w14:textId="77777777" w:rsidR="001A541A" w:rsidRPr="00C4469C" w:rsidRDefault="001A541A" w:rsidP="00073891">
            <w:pPr>
              <w:spacing w:before="60" w:after="60"/>
              <w:jc w:val="center"/>
              <w:rPr>
                <w:sz w:val="28"/>
                <w:szCs w:val="28"/>
              </w:rPr>
            </w:pPr>
            <w:r w:rsidRPr="00C4469C">
              <w:rPr>
                <w:sz w:val="28"/>
                <w:szCs w:val="28"/>
              </w:rPr>
              <w:t>1.002771</w:t>
            </w:r>
          </w:p>
        </w:tc>
      </w:tr>
      <w:tr w:rsidR="001A541A" w:rsidRPr="00C4469C" w14:paraId="64D648C0" w14:textId="77777777" w:rsidTr="001A541A">
        <w:tc>
          <w:tcPr>
            <w:tcW w:w="709" w:type="dxa"/>
            <w:vAlign w:val="center"/>
          </w:tcPr>
          <w:p w14:paraId="185E6565" w14:textId="1EF7EE69" w:rsidR="001A541A" w:rsidRPr="00C4469C" w:rsidRDefault="001A541A" w:rsidP="00073891">
            <w:pPr>
              <w:spacing w:after="60"/>
              <w:jc w:val="center"/>
              <w:rPr>
                <w:sz w:val="26"/>
                <w:szCs w:val="26"/>
              </w:rPr>
            </w:pPr>
            <w:r w:rsidRPr="00C4469C">
              <w:rPr>
                <w:sz w:val="26"/>
                <w:szCs w:val="26"/>
              </w:rPr>
              <w:t>23</w:t>
            </w:r>
          </w:p>
        </w:tc>
        <w:tc>
          <w:tcPr>
            <w:tcW w:w="3638" w:type="dxa"/>
            <w:vAlign w:val="center"/>
          </w:tcPr>
          <w:p w14:paraId="78648331" w14:textId="06E5C754" w:rsidR="001A541A" w:rsidRPr="00C4469C" w:rsidRDefault="001A541A" w:rsidP="00073891">
            <w:pPr>
              <w:spacing w:after="40"/>
              <w:jc w:val="both"/>
              <w:rPr>
                <w:sz w:val="26"/>
                <w:szCs w:val="26"/>
                <w:lang w:val="pl-PL"/>
              </w:rPr>
            </w:pPr>
            <w:r w:rsidRPr="00C4469C">
              <w:rPr>
                <w:sz w:val="26"/>
                <w:szCs w:val="26"/>
                <w:lang w:val="pl-PL"/>
              </w:rPr>
              <w:t>Cấp giấy phép vận tải nội địa cho tàu biển nước ngoài</w:t>
            </w:r>
          </w:p>
        </w:tc>
        <w:tc>
          <w:tcPr>
            <w:tcW w:w="3060" w:type="dxa"/>
            <w:vAlign w:val="center"/>
          </w:tcPr>
          <w:p w14:paraId="60440D14" w14:textId="77777777" w:rsidR="001A541A" w:rsidRPr="00C4469C" w:rsidRDefault="001A541A" w:rsidP="00073891">
            <w:pPr>
              <w:spacing w:after="40"/>
              <w:jc w:val="center"/>
              <w:rPr>
                <w:sz w:val="26"/>
                <w:szCs w:val="26"/>
                <w:lang w:val="pl-PL"/>
              </w:rPr>
            </w:pPr>
          </w:p>
          <w:p w14:paraId="50CD9EF2" w14:textId="77777777" w:rsidR="001A541A" w:rsidRPr="00C4469C" w:rsidRDefault="001A541A" w:rsidP="00073891">
            <w:pPr>
              <w:spacing w:after="40"/>
              <w:jc w:val="center"/>
              <w:rPr>
                <w:sz w:val="26"/>
                <w:szCs w:val="26"/>
                <w:lang w:val="pl-PL"/>
              </w:rPr>
            </w:pPr>
          </w:p>
          <w:p w14:paraId="4309F526" w14:textId="2DB6970D" w:rsidR="001A541A" w:rsidRPr="00C4469C" w:rsidRDefault="001A541A" w:rsidP="00073891">
            <w:pPr>
              <w:spacing w:after="40"/>
              <w:jc w:val="center"/>
              <w:rPr>
                <w:sz w:val="26"/>
                <w:szCs w:val="26"/>
                <w:lang w:val="pl-PL"/>
              </w:rPr>
            </w:pPr>
            <w:r w:rsidRPr="00C4469C">
              <w:rPr>
                <w:sz w:val="26"/>
                <w:szCs w:val="26"/>
                <w:lang w:val="pl-PL"/>
              </w:rPr>
              <w:t>Thông tư số 50/2016/TT-BGTVT</w:t>
            </w:r>
          </w:p>
        </w:tc>
        <w:tc>
          <w:tcPr>
            <w:tcW w:w="2340" w:type="dxa"/>
            <w:vAlign w:val="center"/>
          </w:tcPr>
          <w:p w14:paraId="700E8081" w14:textId="7581FA3E" w:rsidR="001A541A" w:rsidRPr="00C4469C" w:rsidRDefault="001A541A" w:rsidP="00073891">
            <w:pPr>
              <w:spacing w:after="60"/>
              <w:jc w:val="center"/>
              <w:rPr>
                <w:sz w:val="26"/>
                <w:szCs w:val="26"/>
                <w:lang w:val="pl-PL"/>
              </w:rPr>
            </w:pPr>
            <w:r w:rsidRPr="00C4469C">
              <w:rPr>
                <w:sz w:val="26"/>
                <w:szCs w:val="26"/>
                <w:lang w:val="pl-PL"/>
              </w:rPr>
              <w:t>Cục Hàng hải Việt Nam</w:t>
            </w:r>
          </w:p>
          <w:p w14:paraId="7764BC90" w14:textId="43341039" w:rsidR="001A541A" w:rsidRPr="00C4469C" w:rsidRDefault="001A541A" w:rsidP="00073891">
            <w:pPr>
              <w:spacing w:after="60"/>
              <w:jc w:val="center"/>
              <w:rPr>
                <w:sz w:val="26"/>
                <w:szCs w:val="26"/>
                <w:lang w:val="pl-PL"/>
              </w:rPr>
            </w:pPr>
            <w:r w:rsidRPr="00C4469C">
              <w:rPr>
                <w:sz w:val="26"/>
                <w:szCs w:val="26"/>
                <w:lang w:val="pl-PL"/>
              </w:rPr>
              <w:t>Cảng vụ Hàng hải</w:t>
            </w:r>
          </w:p>
        </w:tc>
        <w:tc>
          <w:tcPr>
            <w:tcW w:w="2250" w:type="dxa"/>
            <w:tcBorders>
              <w:left w:val="single" w:sz="4" w:space="0" w:color="auto"/>
              <w:right w:val="single" w:sz="4" w:space="0" w:color="auto"/>
            </w:tcBorders>
            <w:vAlign w:val="center"/>
          </w:tcPr>
          <w:p w14:paraId="6EA2C922" w14:textId="7B4830BA" w:rsidR="001A541A" w:rsidRPr="00C4469C" w:rsidRDefault="001A541A" w:rsidP="00073891">
            <w:pPr>
              <w:spacing w:after="60"/>
              <w:jc w:val="center"/>
              <w:rPr>
                <w:sz w:val="26"/>
                <w:szCs w:val="26"/>
                <w:lang w:val="pl-PL"/>
              </w:rPr>
            </w:pPr>
            <w:r w:rsidRPr="00C4469C">
              <w:rPr>
                <w:sz w:val="26"/>
                <w:szCs w:val="26"/>
                <w:lang w:val="pl-PL"/>
              </w:rPr>
              <w:t>Quyết định 2180/QĐ-BGTVT ngày 10/10/2018</w:t>
            </w:r>
          </w:p>
        </w:tc>
        <w:tc>
          <w:tcPr>
            <w:tcW w:w="1800" w:type="dxa"/>
            <w:tcBorders>
              <w:left w:val="single" w:sz="4" w:space="0" w:color="auto"/>
              <w:right w:val="single" w:sz="4" w:space="0" w:color="auto"/>
            </w:tcBorders>
            <w:vAlign w:val="center"/>
          </w:tcPr>
          <w:p w14:paraId="760B220C" w14:textId="4F8EB10D" w:rsidR="001A541A" w:rsidRPr="00C4469C" w:rsidRDefault="001A541A" w:rsidP="00073891">
            <w:pPr>
              <w:spacing w:before="60" w:after="60"/>
              <w:jc w:val="center"/>
              <w:rPr>
                <w:sz w:val="28"/>
                <w:szCs w:val="28"/>
              </w:rPr>
            </w:pPr>
            <w:r w:rsidRPr="00C4469C">
              <w:rPr>
                <w:sz w:val="28"/>
                <w:szCs w:val="28"/>
              </w:rPr>
              <w:t>1.004261</w:t>
            </w:r>
          </w:p>
        </w:tc>
      </w:tr>
      <w:tr w:rsidR="001A541A" w:rsidRPr="00C4469C" w14:paraId="42D8C67B" w14:textId="77777777" w:rsidTr="001A541A">
        <w:tc>
          <w:tcPr>
            <w:tcW w:w="709" w:type="dxa"/>
            <w:vAlign w:val="center"/>
          </w:tcPr>
          <w:p w14:paraId="0BB1D54E" w14:textId="1E38498F" w:rsidR="001A541A" w:rsidRPr="00C4469C" w:rsidRDefault="001A541A" w:rsidP="00073891">
            <w:pPr>
              <w:spacing w:after="60"/>
              <w:jc w:val="center"/>
              <w:rPr>
                <w:sz w:val="26"/>
                <w:szCs w:val="26"/>
              </w:rPr>
            </w:pPr>
            <w:r w:rsidRPr="00C4469C">
              <w:rPr>
                <w:sz w:val="26"/>
                <w:szCs w:val="26"/>
              </w:rPr>
              <w:t>24</w:t>
            </w:r>
          </w:p>
        </w:tc>
        <w:tc>
          <w:tcPr>
            <w:tcW w:w="3638" w:type="dxa"/>
            <w:vAlign w:val="center"/>
          </w:tcPr>
          <w:p w14:paraId="4050C5DC" w14:textId="3FACBF3E" w:rsidR="001A541A" w:rsidRPr="00C4469C" w:rsidRDefault="001A541A" w:rsidP="00073891">
            <w:pPr>
              <w:spacing w:after="40"/>
              <w:jc w:val="both"/>
              <w:rPr>
                <w:sz w:val="26"/>
                <w:szCs w:val="26"/>
                <w:lang w:val="pl-PL"/>
              </w:rPr>
            </w:pPr>
            <w:r w:rsidRPr="00C4469C">
              <w:rPr>
                <w:bCs/>
                <w:sz w:val="26"/>
                <w:szCs w:val="26"/>
                <w:lang w:val="pl-PL"/>
              </w:rPr>
              <w:t>Xác nhận</w:t>
            </w:r>
            <w:r>
              <w:rPr>
                <w:bCs/>
                <w:sz w:val="26"/>
                <w:szCs w:val="26"/>
                <w:lang w:val="pl-PL"/>
              </w:rPr>
              <w:t xml:space="preserve"> việc trình</w:t>
            </w:r>
            <w:r w:rsidRPr="00C4469C">
              <w:rPr>
                <w:bCs/>
                <w:sz w:val="26"/>
                <w:szCs w:val="26"/>
                <w:lang w:val="pl-PL"/>
              </w:rPr>
              <w:t xml:space="preserve"> kháng nghị hàng hải</w:t>
            </w:r>
          </w:p>
        </w:tc>
        <w:tc>
          <w:tcPr>
            <w:tcW w:w="3060" w:type="dxa"/>
            <w:vAlign w:val="center"/>
          </w:tcPr>
          <w:p w14:paraId="75C36F6C" w14:textId="77777777" w:rsidR="001A541A" w:rsidRPr="00C4469C" w:rsidRDefault="001A541A" w:rsidP="00073891">
            <w:pPr>
              <w:spacing w:after="40"/>
              <w:jc w:val="center"/>
              <w:rPr>
                <w:sz w:val="26"/>
                <w:szCs w:val="26"/>
                <w:lang w:val="pl-PL"/>
              </w:rPr>
            </w:pPr>
            <w:r w:rsidRPr="00C4469C">
              <w:rPr>
                <w:sz w:val="26"/>
                <w:szCs w:val="26"/>
                <w:lang w:val="pl-PL"/>
              </w:rPr>
              <w:t>Thông tư số 30/2016/TT-BGTVT</w:t>
            </w:r>
          </w:p>
        </w:tc>
        <w:tc>
          <w:tcPr>
            <w:tcW w:w="2340" w:type="dxa"/>
          </w:tcPr>
          <w:p w14:paraId="0BA665CC" w14:textId="77777777" w:rsidR="001A541A" w:rsidRPr="00C4469C" w:rsidRDefault="001A541A" w:rsidP="00073891">
            <w:pPr>
              <w:spacing w:after="60"/>
              <w:jc w:val="center"/>
              <w:rPr>
                <w:sz w:val="26"/>
                <w:szCs w:val="26"/>
                <w:lang w:val="pl-PL"/>
              </w:rPr>
            </w:pPr>
          </w:p>
          <w:p w14:paraId="0043538D" w14:textId="279EA180" w:rsidR="001A541A" w:rsidRPr="00C4469C" w:rsidRDefault="001A541A" w:rsidP="00073891">
            <w:pPr>
              <w:spacing w:after="60"/>
              <w:jc w:val="center"/>
              <w:rPr>
                <w:sz w:val="26"/>
                <w:szCs w:val="26"/>
              </w:rPr>
            </w:pPr>
            <w:r w:rsidRPr="00C4469C">
              <w:rPr>
                <w:sz w:val="26"/>
                <w:szCs w:val="26"/>
              </w:rPr>
              <w:t>Cảng vụ Hàng hải</w:t>
            </w:r>
          </w:p>
        </w:tc>
        <w:tc>
          <w:tcPr>
            <w:tcW w:w="2250" w:type="dxa"/>
            <w:tcBorders>
              <w:left w:val="single" w:sz="4" w:space="0" w:color="auto"/>
              <w:right w:val="single" w:sz="4" w:space="0" w:color="auto"/>
            </w:tcBorders>
            <w:vAlign w:val="center"/>
          </w:tcPr>
          <w:p w14:paraId="31E8FC26" w14:textId="77777777" w:rsidR="001A541A" w:rsidRPr="00C4469C" w:rsidRDefault="001A541A" w:rsidP="00073891">
            <w:pPr>
              <w:spacing w:after="60"/>
              <w:jc w:val="center"/>
              <w:rPr>
                <w:sz w:val="26"/>
                <w:szCs w:val="26"/>
              </w:rPr>
            </w:pPr>
            <w:r w:rsidRPr="00C4469C">
              <w:rPr>
                <w:sz w:val="26"/>
                <w:szCs w:val="26"/>
              </w:rPr>
              <w:t>Quyết định 1473/QĐ-BGTVT ngày 23/5/2017</w:t>
            </w:r>
          </w:p>
        </w:tc>
        <w:tc>
          <w:tcPr>
            <w:tcW w:w="1800" w:type="dxa"/>
            <w:tcBorders>
              <w:left w:val="single" w:sz="4" w:space="0" w:color="auto"/>
              <w:right w:val="single" w:sz="4" w:space="0" w:color="auto"/>
            </w:tcBorders>
            <w:vAlign w:val="center"/>
          </w:tcPr>
          <w:p w14:paraId="521E12ED" w14:textId="77777777" w:rsidR="001A541A" w:rsidRPr="00C4469C" w:rsidRDefault="001A541A" w:rsidP="00073891">
            <w:pPr>
              <w:spacing w:before="60" w:after="60"/>
              <w:jc w:val="center"/>
              <w:rPr>
                <w:sz w:val="28"/>
                <w:szCs w:val="28"/>
              </w:rPr>
            </w:pPr>
            <w:r w:rsidRPr="00C4469C">
              <w:rPr>
                <w:sz w:val="28"/>
                <w:szCs w:val="28"/>
              </w:rPr>
              <w:t>1.002372</w:t>
            </w:r>
          </w:p>
        </w:tc>
      </w:tr>
      <w:tr w:rsidR="001A541A" w:rsidRPr="00C4469C" w14:paraId="6466C55A" w14:textId="77777777" w:rsidTr="001A541A">
        <w:tc>
          <w:tcPr>
            <w:tcW w:w="709" w:type="dxa"/>
            <w:vAlign w:val="center"/>
          </w:tcPr>
          <w:p w14:paraId="4A98A611" w14:textId="77777777" w:rsidR="001A541A" w:rsidRPr="00C4469C" w:rsidRDefault="001A541A" w:rsidP="00073891">
            <w:pPr>
              <w:spacing w:after="60"/>
              <w:jc w:val="center"/>
              <w:rPr>
                <w:sz w:val="26"/>
                <w:szCs w:val="26"/>
              </w:rPr>
            </w:pPr>
          </w:p>
          <w:p w14:paraId="1143480F" w14:textId="5D27AB9F" w:rsidR="001A541A" w:rsidRPr="00C4469C" w:rsidRDefault="001A541A" w:rsidP="00073891">
            <w:pPr>
              <w:spacing w:after="60"/>
              <w:jc w:val="center"/>
              <w:rPr>
                <w:sz w:val="26"/>
                <w:szCs w:val="26"/>
              </w:rPr>
            </w:pPr>
            <w:r w:rsidRPr="00C4469C">
              <w:rPr>
                <w:sz w:val="26"/>
                <w:szCs w:val="26"/>
              </w:rPr>
              <w:t>25</w:t>
            </w:r>
          </w:p>
        </w:tc>
        <w:tc>
          <w:tcPr>
            <w:tcW w:w="3638" w:type="dxa"/>
            <w:vAlign w:val="center"/>
          </w:tcPr>
          <w:p w14:paraId="1B321481" w14:textId="6FF3CECB" w:rsidR="001A541A" w:rsidRPr="00C4469C" w:rsidRDefault="001A541A" w:rsidP="00073891">
            <w:pPr>
              <w:spacing w:after="60"/>
              <w:jc w:val="both"/>
              <w:rPr>
                <w:sz w:val="26"/>
                <w:szCs w:val="26"/>
              </w:rPr>
            </w:pPr>
            <w:r w:rsidRPr="00C4469C">
              <w:rPr>
                <w:sz w:val="26"/>
                <w:szCs w:val="26"/>
              </w:rPr>
              <w:t>Thủ tục Đăng ký và cấp sổ thuyền viên</w:t>
            </w:r>
          </w:p>
        </w:tc>
        <w:tc>
          <w:tcPr>
            <w:tcW w:w="3060" w:type="dxa"/>
            <w:vAlign w:val="center"/>
          </w:tcPr>
          <w:p w14:paraId="6B494BAA" w14:textId="77777777" w:rsidR="001A541A" w:rsidRPr="00C4469C" w:rsidRDefault="001A541A" w:rsidP="00073891">
            <w:pPr>
              <w:spacing w:after="60"/>
              <w:jc w:val="center"/>
              <w:rPr>
                <w:sz w:val="26"/>
                <w:szCs w:val="26"/>
              </w:rPr>
            </w:pPr>
            <w:r w:rsidRPr="00C4469C">
              <w:rPr>
                <w:sz w:val="26"/>
                <w:szCs w:val="26"/>
              </w:rPr>
              <w:t>Thông tư 23/2017/TT-BGTVT ngày 28/7/2017</w:t>
            </w:r>
          </w:p>
        </w:tc>
        <w:tc>
          <w:tcPr>
            <w:tcW w:w="2340" w:type="dxa"/>
          </w:tcPr>
          <w:p w14:paraId="75E89870" w14:textId="77777777" w:rsidR="001A541A" w:rsidRPr="00C4469C" w:rsidRDefault="001A541A" w:rsidP="00073891">
            <w:pPr>
              <w:spacing w:after="60"/>
              <w:jc w:val="center"/>
              <w:rPr>
                <w:sz w:val="26"/>
                <w:szCs w:val="26"/>
              </w:rPr>
            </w:pPr>
            <w:r w:rsidRPr="00C4469C">
              <w:rPr>
                <w:sz w:val="26"/>
                <w:szCs w:val="26"/>
              </w:rPr>
              <w:t>Cục Hàng hải Việt Nam. Chi cục Hàng hải tại thành phố Hồ Chí Minh, các Cảng vụ Hàng hải được Cục trưởng Cục Hàng hải Việt Nam ủy quyền</w:t>
            </w:r>
          </w:p>
        </w:tc>
        <w:tc>
          <w:tcPr>
            <w:tcW w:w="2250" w:type="dxa"/>
            <w:tcBorders>
              <w:left w:val="single" w:sz="4" w:space="0" w:color="auto"/>
              <w:right w:val="single" w:sz="4" w:space="0" w:color="auto"/>
            </w:tcBorders>
            <w:vAlign w:val="center"/>
          </w:tcPr>
          <w:p w14:paraId="772CFF3D" w14:textId="77777777" w:rsidR="001A541A" w:rsidRPr="00C4469C" w:rsidRDefault="001A541A" w:rsidP="00073891">
            <w:pPr>
              <w:spacing w:after="60"/>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1448BF6C" w14:textId="77777777" w:rsidR="001A541A" w:rsidRPr="00C4469C" w:rsidRDefault="001A541A" w:rsidP="00073891">
            <w:pPr>
              <w:spacing w:before="60" w:after="60"/>
              <w:jc w:val="center"/>
              <w:rPr>
                <w:sz w:val="28"/>
                <w:szCs w:val="28"/>
              </w:rPr>
            </w:pPr>
            <w:r w:rsidRPr="00C4469C">
              <w:rPr>
                <w:sz w:val="28"/>
                <w:szCs w:val="28"/>
              </w:rPr>
              <w:t>1.002788</w:t>
            </w:r>
          </w:p>
        </w:tc>
      </w:tr>
      <w:tr w:rsidR="001A541A" w:rsidRPr="00C4469C" w14:paraId="0691088D" w14:textId="77777777" w:rsidTr="001A541A">
        <w:tc>
          <w:tcPr>
            <w:tcW w:w="709" w:type="dxa"/>
            <w:vAlign w:val="center"/>
          </w:tcPr>
          <w:p w14:paraId="55ADFCD0" w14:textId="6E158442" w:rsidR="001A541A" w:rsidRPr="00C4469C" w:rsidRDefault="001A541A" w:rsidP="00073891">
            <w:pPr>
              <w:spacing w:after="60"/>
              <w:jc w:val="center"/>
              <w:rPr>
                <w:sz w:val="26"/>
                <w:szCs w:val="26"/>
              </w:rPr>
            </w:pPr>
            <w:r w:rsidRPr="00C4469C">
              <w:rPr>
                <w:sz w:val="26"/>
                <w:szCs w:val="26"/>
              </w:rPr>
              <w:t>26</w:t>
            </w:r>
          </w:p>
        </w:tc>
        <w:tc>
          <w:tcPr>
            <w:tcW w:w="3638" w:type="dxa"/>
            <w:vAlign w:val="center"/>
          </w:tcPr>
          <w:p w14:paraId="0EC89FB7" w14:textId="77777777" w:rsidR="001A541A" w:rsidRPr="00C4469C" w:rsidRDefault="001A541A" w:rsidP="00073891">
            <w:pPr>
              <w:spacing w:after="60"/>
              <w:jc w:val="both"/>
              <w:rPr>
                <w:sz w:val="26"/>
                <w:szCs w:val="26"/>
              </w:rPr>
            </w:pPr>
            <w:r w:rsidRPr="00C4469C">
              <w:rPr>
                <w:sz w:val="26"/>
                <w:szCs w:val="26"/>
              </w:rPr>
              <w:t>Cấp lại sổ thuyền viên</w:t>
            </w:r>
          </w:p>
        </w:tc>
        <w:tc>
          <w:tcPr>
            <w:tcW w:w="3060" w:type="dxa"/>
            <w:vAlign w:val="center"/>
          </w:tcPr>
          <w:p w14:paraId="41A3F564" w14:textId="77777777" w:rsidR="001A541A" w:rsidRPr="00C4469C" w:rsidRDefault="001A541A" w:rsidP="00073891">
            <w:pPr>
              <w:spacing w:after="60"/>
              <w:jc w:val="center"/>
              <w:rPr>
                <w:sz w:val="26"/>
                <w:szCs w:val="26"/>
              </w:rPr>
            </w:pPr>
            <w:r w:rsidRPr="00C4469C">
              <w:rPr>
                <w:sz w:val="26"/>
                <w:szCs w:val="26"/>
              </w:rPr>
              <w:t>Thông tư 23/2017/TT-BGTVT ngày 28/7/2017</w:t>
            </w:r>
          </w:p>
        </w:tc>
        <w:tc>
          <w:tcPr>
            <w:tcW w:w="2340" w:type="dxa"/>
          </w:tcPr>
          <w:p w14:paraId="4A09C2DC" w14:textId="77777777" w:rsidR="001A541A" w:rsidRPr="00C4469C" w:rsidRDefault="001A541A" w:rsidP="00073891">
            <w:pPr>
              <w:spacing w:after="60"/>
              <w:jc w:val="center"/>
              <w:rPr>
                <w:sz w:val="26"/>
                <w:szCs w:val="26"/>
              </w:rPr>
            </w:pPr>
            <w:r w:rsidRPr="00C4469C">
              <w:rPr>
                <w:sz w:val="26"/>
                <w:szCs w:val="26"/>
              </w:rPr>
              <w:t>Cục Hàng hải Việt Nam. Chi cục Hàng hải tại thành phố Hồ Chí Minh, các Cảng vụ Hàng hải được Cục trưởng Cục Hàng hải Việt Nam ủy quyền</w:t>
            </w:r>
          </w:p>
        </w:tc>
        <w:tc>
          <w:tcPr>
            <w:tcW w:w="2250" w:type="dxa"/>
            <w:tcBorders>
              <w:left w:val="single" w:sz="4" w:space="0" w:color="auto"/>
              <w:right w:val="single" w:sz="4" w:space="0" w:color="auto"/>
            </w:tcBorders>
            <w:vAlign w:val="center"/>
          </w:tcPr>
          <w:p w14:paraId="73856156" w14:textId="77777777" w:rsidR="001A541A" w:rsidRPr="00C4469C" w:rsidRDefault="001A541A" w:rsidP="00073891">
            <w:pPr>
              <w:spacing w:after="60"/>
              <w:jc w:val="center"/>
              <w:rPr>
                <w:sz w:val="26"/>
                <w:szCs w:val="26"/>
              </w:rPr>
            </w:pPr>
            <w:r w:rsidRPr="00C4469C">
              <w:rPr>
                <w:sz w:val="26"/>
                <w:szCs w:val="26"/>
              </w:rPr>
              <w:t>QĐ 2380/QĐ-BGTVT ngày  11/8/2017</w:t>
            </w:r>
          </w:p>
        </w:tc>
        <w:tc>
          <w:tcPr>
            <w:tcW w:w="1800" w:type="dxa"/>
            <w:tcBorders>
              <w:left w:val="single" w:sz="4" w:space="0" w:color="auto"/>
              <w:right w:val="single" w:sz="4" w:space="0" w:color="auto"/>
            </w:tcBorders>
            <w:vAlign w:val="center"/>
          </w:tcPr>
          <w:p w14:paraId="5EF42444" w14:textId="77777777" w:rsidR="001A541A" w:rsidRPr="00C4469C" w:rsidRDefault="001A541A" w:rsidP="00073891">
            <w:pPr>
              <w:spacing w:before="60" w:after="60"/>
              <w:jc w:val="center"/>
              <w:rPr>
                <w:sz w:val="28"/>
                <w:szCs w:val="28"/>
              </w:rPr>
            </w:pPr>
            <w:r w:rsidRPr="00C4469C">
              <w:rPr>
                <w:sz w:val="28"/>
                <w:szCs w:val="28"/>
              </w:rPr>
              <w:t>1.002787</w:t>
            </w:r>
          </w:p>
        </w:tc>
      </w:tr>
      <w:tr w:rsidR="001A541A" w:rsidRPr="00C4469C" w14:paraId="3F0F46A8" w14:textId="77777777" w:rsidTr="001A541A">
        <w:tc>
          <w:tcPr>
            <w:tcW w:w="709" w:type="dxa"/>
            <w:vAlign w:val="center"/>
          </w:tcPr>
          <w:p w14:paraId="644AF2F9" w14:textId="234DA8A3" w:rsidR="001A541A" w:rsidRPr="00C4469C" w:rsidRDefault="001A541A" w:rsidP="00073891">
            <w:pPr>
              <w:spacing w:after="60"/>
              <w:jc w:val="center"/>
              <w:rPr>
                <w:sz w:val="26"/>
                <w:szCs w:val="26"/>
              </w:rPr>
            </w:pPr>
            <w:r w:rsidRPr="00C4469C">
              <w:rPr>
                <w:sz w:val="26"/>
                <w:szCs w:val="26"/>
              </w:rPr>
              <w:t>27</w:t>
            </w:r>
          </w:p>
        </w:tc>
        <w:tc>
          <w:tcPr>
            <w:tcW w:w="3638" w:type="dxa"/>
            <w:vAlign w:val="center"/>
          </w:tcPr>
          <w:p w14:paraId="12A1BBAB" w14:textId="764B2965" w:rsidR="001A541A" w:rsidRPr="00C4469C" w:rsidRDefault="001A541A" w:rsidP="00073891">
            <w:pPr>
              <w:spacing w:after="60"/>
              <w:jc w:val="both"/>
              <w:rPr>
                <w:sz w:val="26"/>
                <w:szCs w:val="26"/>
              </w:rPr>
            </w:pPr>
            <w:r w:rsidRPr="00C4469C">
              <w:rPr>
                <w:sz w:val="26"/>
                <w:szCs w:val="26"/>
              </w:rPr>
              <w:t>Phê duyệt phương án phá dỡ tàu</w:t>
            </w:r>
          </w:p>
        </w:tc>
        <w:tc>
          <w:tcPr>
            <w:tcW w:w="3060" w:type="dxa"/>
            <w:vAlign w:val="center"/>
          </w:tcPr>
          <w:p w14:paraId="61A95181" w14:textId="77777777" w:rsidR="001A541A" w:rsidRPr="00C4469C" w:rsidRDefault="001A541A" w:rsidP="00073891">
            <w:pPr>
              <w:spacing w:after="60"/>
              <w:jc w:val="center"/>
              <w:rPr>
                <w:sz w:val="26"/>
                <w:szCs w:val="26"/>
              </w:rPr>
            </w:pPr>
            <w:r w:rsidRPr="00C4469C">
              <w:rPr>
                <w:sz w:val="26"/>
                <w:szCs w:val="26"/>
              </w:rPr>
              <w:t>Nghị định 82/2019/NĐ-CP ngày 12/11/2019</w:t>
            </w:r>
          </w:p>
        </w:tc>
        <w:tc>
          <w:tcPr>
            <w:tcW w:w="2340" w:type="dxa"/>
          </w:tcPr>
          <w:p w14:paraId="37A8BF85" w14:textId="77777777" w:rsidR="001A541A" w:rsidRPr="00C4469C" w:rsidRDefault="001A541A" w:rsidP="00073891">
            <w:pPr>
              <w:jc w:val="center"/>
              <w:rPr>
                <w:sz w:val="26"/>
                <w:szCs w:val="26"/>
                <w:lang w:val="vi-VN"/>
              </w:rPr>
            </w:pPr>
            <w:r w:rsidRPr="00C4469C">
              <w:rPr>
                <w:sz w:val="26"/>
                <w:szCs w:val="26"/>
                <w:lang w:val="vi-VN"/>
              </w:rPr>
              <w:t>Cục Hàng hải Việt Nam</w:t>
            </w:r>
          </w:p>
          <w:p w14:paraId="5FC81C3E" w14:textId="77777777" w:rsidR="001A541A" w:rsidRPr="00C4469C" w:rsidRDefault="001A541A" w:rsidP="00073891">
            <w:pPr>
              <w:jc w:val="center"/>
              <w:rPr>
                <w:sz w:val="26"/>
                <w:szCs w:val="26"/>
                <w:lang w:val="vi-VN"/>
              </w:rPr>
            </w:pPr>
            <w:r w:rsidRPr="00C4469C">
              <w:rPr>
                <w:sz w:val="26"/>
                <w:szCs w:val="26"/>
                <w:lang w:val="vi-VN"/>
              </w:rPr>
              <w:t>Cảng vụ Hàng hải</w:t>
            </w:r>
          </w:p>
        </w:tc>
        <w:tc>
          <w:tcPr>
            <w:tcW w:w="2250" w:type="dxa"/>
            <w:tcBorders>
              <w:left w:val="single" w:sz="4" w:space="0" w:color="auto"/>
              <w:right w:val="single" w:sz="4" w:space="0" w:color="auto"/>
            </w:tcBorders>
            <w:vAlign w:val="center"/>
          </w:tcPr>
          <w:p w14:paraId="1AF068F1" w14:textId="77777777" w:rsidR="001A541A" w:rsidRPr="00C4469C" w:rsidRDefault="001A541A" w:rsidP="00073891">
            <w:pPr>
              <w:spacing w:after="60"/>
              <w:jc w:val="center"/>
              <w:rPr>
                <w:sz w:val="26"/>
                <w:szCs w:val="26"/>
                <w:lang w:val="vi-VN"/>
              </w:rPr>
            </w:pPr>
            <w:r w:rsidRPr="00C4469C">
              <w:rPr>
                <w:sz w:val="26"/>
                <w:szCs w:val="26"/>
                <w:lang w:val="vi-VN"/>
              </w:rPr>
              <w:t>Quyết định 2304/QĐ-BGTVT ngày 11/12/2019</w:t>
            </w:r>
          </w:p>
        </w:tc>
        <w:tc>
          <w:tcPr>
            <w:tcW w:w="1800" w:type="dxa"/>
            <w:tcBorders>
              <w:left w:val="single" w:sz="4" w:space="0" w:color="auto"/>
              <w:right w:val="single" w:sz="4" w:space="0" w:color="auto"/>
            </w:tcBorders>
          </w:tcPr>
          <w:p w14:paraId="13F6A70B" w14:textId="77777777" w:rsidR="001A541A" w:rsidRPr="00C4469C" w:rsidRDefault="001A541A" w:rsidP="00073891">
            <w:pPr>
              <w:spacing w:before="60" w:after="60"/>
              <w:jc w:val="center"/>
              <w:rPr>
                <w:sz w:val="28"/>
                <w:szCs w:val="28"/>
              </w:rPr>
            </w:pPr>
            <w:hyperlink r:id="rId8" w:history="1">
              <w:r w:rsidRPr="00C4469C">
                <w:rPr>
                  <w:sz w:val="28"/>
                  <w:szCs w:val="28"/>
                </w:rPr>
                <w:t>1.000892</w:t>
              </w:r>
            </w:hyperlink>
          </w:p>
          <w:p w14:paraId="7872FB07" w14:textId="77777777" w:rsidR="001A541A" w:rsidRPr="00C4469C" w:rsidRDefault="001A541A" w:rsidP="00073891">
            <w:pPr>
              <w:spacing w:before="60" w:after="60"/>
              <w:jc w:val="center"/>
              <w:rPr>
                <w:sz w:val="28"/>
                <w:szCs w:val="28"/>
              </w:rPr>
            </w:pPr>
          </w:p>
        </w:tc>
      </w:tr>
      <w:tr w:rsidR="001A541A" w:rsidRPr="00C4469C" w14:paraId="3DAE1ECE" w14:textId="77777777" w:rsidTr="001A541A">
        <w:tc>
          <w:tcPr>
            <w:tcW w:w="709" w:type="dxa"/>
            <w:vAlign w:val="center"/>
          </w:tcPr>
          <w:p w14:paraId="448720A2" w14:textId="63F6CB56" w:rsidR="001A541A" w:rsidRPr="00C4469C" w:rsidRDefault="001A541A" w:rsidP="00073891">
            <w:pPr>
              <w:spacing w:after="60"/>
              <w:jc w:val="center"/>
              <w:rPr>
                <w:sz w:val="26"/>
                <w:szCs w:val="26"/>
              </w:rPr>
            </w:pPr>
            <w:r>
              <w:rPr>
                <w:sz w:val="26"/>
                <w:szCs w:val="26"/>
              </w:rPr>
              <w:t>28</w:t>
            </w:r>
          </w:p>
        </w:tc>
        <w:tc>
          <w:tcPr>
            <w:tcW w:w="3638" w:type="dxa"/>
            <w:vAlign w:val="center"/>
          </w:tcPr>
          <w:p w14:paraId="0EFBD2AD" w14:textId="02E1164E" w:rsidR="001A541A" w:rsidRPr="00C4469C" w:rsidRDefault="001A541A" w:rsidP="00073891">
            <w:pPr>
              <w:spacing w:after="60"/>
              <w:jc w:val="both"/>
              <w:rPr>
                <w:sz w:val="26"/>
                <w:szCs w:val="26"/>
              </w:rPr>
            </w:pPr>
            <w:r w:rsidRPr="00C4469C">
              <w:rPr>
                <w:sz w:val="26"/>
                <w:szCs w:val="26"/>
              </w:rPr>
              <w:t xml:space="preserve">Cho ý kiến đối với dự án xây dựng công trình trong vùng nước cảng biển và các công trình khác </w:t>
            </w:r>
            <w:r w:rsidRPr="00C4469C">
              <w:rPr>
                <w:sz w:val="26"/>
                <w:szCs w:val="26"/>
              </w:rPr>
              <w:lastRenderedPageBreak/>
              <w:t>xây dựng trong vùng nước cảng biển</w:t>
            </w:r>
          </w:p>
        </w:tc>
        <w:tc>
          <w:tcPr>
            <w:tcW w:w="3060" w:type="dxa"/>
            <w:vAlign w:val="center"/>
          </w:tcPr>
          <w:p w14:paraId="6DCDF8EF" w14:textId="7986D378" w:rsidR="001A541A" w:rsidRPr="00C4469C" w:rsidRDefault="001A541A" w:rsidP="00073891">
            <w:pPr>
              <w:spacing w:after="60"/>
              <w:jc w:val="center"/>
              <w:rPr>
                <w:sz w:val="26"/>
                <w:szCs w:val="26"/>
              </w:rPr>
            </w:pPr>
            <w:r w:rsidRPr="00C4469C">
              <w:rPr>
                <w:sz w:val="26"/>
                <w:szCs w:val="26"/>
              </w:rPr>
              <w:lastRenderedPageBreak/>
              <w:t>Nghị định số </w:t>
            </w:r>
            <w:hyperlink r:id="rId9" w:tgtFrame="_blank" w:tooltip="Nghị định 69/2022/NĐ-CP" w:history="1">
              <w:r w:rsidRPr="00C4469C">
                <w:rPr>
                  <w:rStyle w:val="Hyperlink"/>
                  <w:color w:val="auto"/>
                  <w:sz w:val="26"/>
                  <w:szCs w:val="26"/>
                </w:rPr>
                <w:t>69/2022/NĐ-CP</w:t>
              </w:r>
            </w:hyperlink>
            <w:r w:rsidRPr="00C4469C">
              <w:rPr>
                <w:sz w:val="26"/>
                <w:szCs w:val="26"/>
              </w:rPr>
              <w:t> ngày 23/9/2022</w:t>
            </w:r>
          </w:p>
        </w:tc>
        <w:tc>
          <w:tcPr>
            <w:tcW w:w="2340" w:type="dxa"/>
            <w:vAlign w:val="center"/>
          </w:tcPr>
          <w:p w14:paraId="11D3CA9C" w14:textId="12159E0B" w:rsidR="001A541A" w:rsidRPr="00C4469C" w:rsidRDefault="001A541A" w:rsidP="00073891">
            <w:pPr>
              <w:jc w:val="center"/>
              <w:rPr>
                <w:sz w:val="26"/>
                <w:szCs w:val="26"/>
                <w:lang w:val="vi-VN"/>
              </w:rPr>
            </w:pPr>
            <w:r w:rsidRPr="00C4469C">
              <w:rPr>
                <w:sz w:val="26"/>
                <w:szCs w:val="26"/>
              </w:rPr>
              <w:t>Cục HHVN, Cảng vụ HH</w:t>
            </w:r>
          </w:p>
        </w:tc>
        <w:tc>
          <w:tcPr>
            <w:tcW w:w="2250" w:type="dxa"/>
            <w:tcBorders>
              <w:left w:val="single" w:sz="4" w:space="0" w:color="auto"/>
              <w:right w:val="single" w:sz="4" w:space="0" w:color="auto"/>
            </w:tcBorders>
            <w:vAlign w:val="center"/>
          </w:tcPr>
          <w:p w14:paraId="051077CD" w14:textId="5624D215" w:rsidR="001A541A" w:rsidRPr="00C4469C" w:rsidRDefault="001A541A" w:rsidP="00073891">
            <w:pPr>
              <w:spacing w:after="60"/>
              <w:jc w:val="center"/>
              <w:rPr>
                <w:sz w:val="26"/>
                <w:szCs w:val="26"/>
                <w:lang w:val="vi-VN"/>
              </w:rPr>
            </w:pPr>
            <w:r w:rsidRPr="00C4469C">
              <w:rPr>
                <w:sz w:val="26"/>
                <w:szCs w:val="26"/>
                <w:lang w:val="vi-VN"/>
              </w:rPr>
              <w:t>Quyết định 1322/QĐ-BGTVT ngày 10/10/2022</w:t>
            </w:r>
          </w:p>
        </w:tc>
        <w:tc>
          <w:tcPr>
            <w:tcW w:w="1800" w:type="dxa"/>
            <w:tcBorders>
              <w:left w:val="single" w:sz="4" w:space="0" w:color="auto"/>
              <w:right w:val="single" w:sz="4" w:space="0" w:color="auto"/>
            </w:tcBorders>
            <w:vAlign w:val="center"/>
          </w:tcPr>
          <w:p w14:paraId="63D09EA1" w14:textId="59BF4584" w:rsidR="001A541A" w:rsidRPr="00C4469C" w:rsidRDefault="001A541A" w:rsidP="00073891">
            <w:pPr>
              <w:spacing w:before="60" w:after="60"/>
              <w:jc w:val="center"/>
              <w:rPr>
                <w:sz w:val="28"/>
                <w:szCs w:val="28"/>
                <w:lang w:val="vi-VN"/>
              </w:rPr>
            </w:pPr>
            <w:r w:rsidRPr="00C4469C">
              <w:rPr>
                <w:sz w:val="28"/>
                <w:szCs w:val="28"/>
              </w:rPr>
              <w:t>1.001899</w:t>
            </w:r>
          </w:p>
        </w:tc>
      </w:tr>
      <w:tr w:rsidR="001A541A" w:rsidRPr="00C4469C" w14:paraId="47D954C1" w14:textId="77777777" w:rsidTr="001A541A">
        <w:tc>
          <w:tcPr>
            <w:tcW w:w="709" w:type="dxa"/>
            <w:vAlign w:val="center"/>
          </w:tcPr>
          <w:p w14:paraId="48E2D184" w14:textId="6CA8B174" w:rsidR="001A541A" w:rsidRPr="00C4469C" w:rsidRDefault="001A541A" w:rsidP="00073891">
            <w:pPr>
              <w:spacing w:after="60"/>
              <w:jc w:val="center"/>
              <w:rPr>
                <w:sz w:val="26"/>
                <w:szCs w:val="26"/>
              </w:rPr>
            </w:pPr>
            <w:r>
              <w:rPr>
                <w:sz w:val="26"/>
                <w:szCs w:val="26"/>
              </w:rPr>
              <w:t>29</w:t>
            </w:r>
          </w:p>
        </w:tc>
        <w:tc>
          <w:tcPr>
            <w:tcW w:w="3638" w:type="dxa"/>
            <w:vAlign w:val="center"/>
          </w:tcPr>
          <w:p w14:paraId="408C8474" w14:textId="6C233DAC" w:rsidR="001A541A" w:rsidRPr="00C4469C" w:rsidRDefault="001A541A" w:rsidP="00073891">
            <w:pPr>
              <w:spacing w:after="60"/>
              <w:jc w:val="both"/>
              <w:rPr>
                <w:sz w:val="26"/>
                <w:szCs w:val="26"/>
              </w:rPr>
            </w:pPr>
            <w:r w:rsidRPr="00C4469C">
              <w:rPr>
                <w:sz w:val="26"/>
                <w:szCs w:val="26"/>
              </w:rPr>
              <w:t>Chấp thuận thiết lập báo hiệu hàng hải</w:t>
            </w:r>
          </w:p>
        </w:tc>
        <w:tc>
          <w:tcPr>
            <w:tcW w:w="3060" w:type="dxa"/>
            <w:vAlign w:val="center"/>
          </w:tcPr>
          <w:p w14:paraId="69C22543" w14:textId="72A9CB03" w:rsidR="001A541A" w:rsidRPr="00C4469C" w:rsidRDefault="001A541A" w:rsidP="00073891">
            <w:pPr>
              <w:spacing w:after="60"/>
              <w:jc w:val="center"/>
              <w:rPr>
                <w:sz w:val="26"/>
                <w:szCs w:val="26"/>
              </w:rPr>
            </w:pPr>
            <w:r w:rsidRPr="00C4469C">
              <w:rPr>
                <w:sz w:val="26"/>
                <w:szCs w:val="26"/>
              </w:rPr>
              <w:t>Nghị định số </w:t>
            </w:r>
            <w:hyperlink r:id="rId10" w:tgtFrame="_blank" w:tooltip="Nghị định 74/2023/NĐ-CP" w:history="1">
              <w:r w:rsidRPr="00C4469C">
                <w:rPr>
                  <w:rStyle w:val="Hyperlink"/>
                  <w:color w:val="auto"/>
                  <w:sz w:val="26"/>
                  <w:szCs w:val="26"/>
                </w:rPr>
                <w:t>74/2023/NĐ-CP</w:t>
              </w:r>
            </w:hyperlink>
            <w:r w:rsidRPr="00C4469C">
              <w:rPr>
                <w:sz w:val="26"/>
                <w:szCs w:val="26"/>
              </w:rPr>
              <w:t> ngày 11/10/2023 của Chính phủ sửa đổi, bổ sung một số điều của các Nghị định quy định liên quan đến phân cấp giải quyết thủ tục hành chính trong lĩnh vực hàng hải</w:t>
            </w:r>
          </w:p>
        </w:tc>
        <w:tc>
          <w:tcPr>
            <w:tcW w:w="2340" w:type="dxa"/>
            <w:vAlign w:val="center"/>
          </w:tcPr>
          <w:p w14:paraId="581C7459" w14:textId="0B9E1EE1" w:rsidR="001A541A" w:rsidRPr="00C4469C" w:rsidRDefault="001A541A" w:rsidP="00073891">
            <w:pPr>
              <w:jc w:val="center"/>
              <w:rPr>
                <w:sz w:val="26"/>
                <w:szCs w:val="26"/>
              </w:rPr>
            </w:pPr>
            <w:r w:rsidRPr="00C4469C">
              <w:rPr>
                <w:sz w:val="26"/>
                <w:szCs w:val="26"/>
              </w:rPr>
              <w:t>Cục HHVN, Cảng vụ HH</w:t>
            </w:r>
          </w:p>
        </w:tc>
        <w:tc>
          <w:tcPr>
            <w:tcW w:w="2250" w:type="dxa"/>
            <w:tcBorders>
              <w:left w:val="single" w:sz="4" w:space="0" w:color="auto"/>
              <w:right w:val="single" w:sz="4" w:space="0" w:color="auto"/>
            </w:tcBorders>
            <w:vAlign w:val="center"/>
          </w:tcPr>
          <w:p w14:paraId="56A86195" w14:textId="73D45FE4" w:rsidR="001A541A" w:rsidRPr="00C4469C" w:rsidRDefault="001A541A" w:rsidP="00073891">
            <w:pPr>
              <w:spacing w:after="60"/>
              <w:jc w:val="center"/>
              <w:rPr>
                <w:sz w:val="26"/>
                <w:szCs w:val="26"/>
                <w:lang w:val="vi-VN"/>
              </w:rPr>
            </w:pPr>
            <w:r w:rsidRPr="00C4469C">
              <w:rPr>
                <w:sz w:val="26"/>
                <w:szCs w:val="26"/>
                <w:lang w:val="vi-VN"/>
              </w:rPr>
              <w:t xml:space="preserve">Quyết định số 1418/QĐ-BGTVT ngày 07 tháng 11 năm 2023 </w:t>
            </w:r>
          </w:p>
        </w:tc>
        <w:tc>
          <w:tcPr>
            <w:tcW w:w="1800" w:type="dxa"/>
            <w:tcBorders>
              <w:left w:val="single" w:sz="4" w:space="0" w:color="auto"/>
              <w:right w:val="single" w:sz="4" w:space="0" w:color="auto"/>
            </w:tcBorders>
            <w:vAlign w:val="center"/>
          </w:tcPr>
          <w:p w14:paraId="14B47683" w14:textId="7112672B" w:rsidR="001A541A" w:rsidRPr="00C4469C" w:rsidRDefault="001A541A" w:rsidP="00073891">
            <w:pPr>
              <w:spacing w:before="60" w:after="60"/>
              <w:jc w:val="center"/>
              <w:rPr>
                <w:sz w:val="28"/>
                <w:szCs w:val="28"/>
              </w:rPr>
            </w:pPr>
            <w:r w:rsidRPr="00C4469C">
              <w:rPr>
                <w:sz w:val="28"/>
                <w:szCs w:val="28"/>
              </w:rPr>
              <w:t>1.004123</w:t>
            </w:r>
          </w:p>
        </w:tc>
      </w:tr>
      <w:tr w:rsidR="001A541A" w:rsidRPr="00C4469C" w14:paraId="2E73AAD5" w14:textId="77777777" w:rsidTr="001A541A">
        <w:tc>
          <w:tcPr>
            <w:tcW w:w="709" w:type="dxa"/>
            <w:vAlign w:val="center"/>
          </w:tcPr>
          <w:p w14:paraId="707C3087" w14:textId="5D014C11" w:rsidR="001A541A" w:rsidRPr="00C4469C" w:rsidRDefault="001A541A" w:rsidP="00073891">
            <w:pPr>
              <w:spacing w:after="60"/>
              <w:jc w:val="center"/>
              <w:rPr>
                <w:sz w:val="26"/>
                <w:szCs w:val="26"/>
              </w:rPr>
            </w:pPr>
            <w:r>
              <w:rPr>
                <w:sz w:val="26"/>
                <w:szCs w:val="26"/>
              </w:rPr>
              <w:t>30</w:t>
            </w:r>
          </w:p>
        </w:tc>
        <w:tc>
          <w:tcPr>
            <w:tcW w:w="3638" w:type="dxa"/>
            <w:vAlign w:val="center"/>
          </w:tcPr>
          <w:p w14:paraId="675EA805" w14:textId="5037E11C" w:rsidR="001A541A" w:rsidRPr="00C4469C" w:rsidRDefault="001A541A" w:rsidP="00073891">
            <w:pPr>
              <w:spacing w:after="60"/>
              <w:jc w:val="both"/>
              <w:rPr>
                <w:sz w:val="26"/>
                <w:szCs w:val="26"/>
              </w:rPr>
            </w:pPr>
            <w:r w:rsidRPr="00C4469C">
              <w:rPr>
                <w:sz w:val="26"/>
                <w:szCs w:val="26"/>
              </w:rPr>
              <w:t>Đưa báo hiệu hàng hải vào sử dụng</w:t>
            </w:r>
          </w:p>
        </w:tc>
        <w:tc>
          <w:tcPr>
            <w:tcW w:w="3060" w:type="dxa"/>
            <w:vAlign w:val="center"/>
          </w:tcPr>
          <w:p w14:paraId="3560C71F" w14:textId="5A32CC2E" w:rsidR="001A541A" w:rsidRPr="00C4469C" w:rsidRDefault="001A541A" w:rsidP="00073891">
            <w:pPr>
              <w:spacing w:after="60"/>
              <w:jc w:val="center"/>
              <w:rPr>
                <w:sz w:val="26"/>
                <w:szCs w:val="26"/>
              </w:rPr>
            </w:pPr>
            <w:r w:rsidRPr="00C4469C">
              <w:rPr>
                <w:sz w:val="26"/>
                <w:szCs w:val="26"/>
              </w:rPr>
              <w:t>Nghị định số </w:t>
            </w:r>
            <w:hyperlink r:id="rId11" w:tgtFrame="_blank" w:tooltip="Nghị định 74/2023/NĐ-CP" w:history="1">
              <w:r w:rsidRPr="00C4469C">
                <w:rPr>
                  <w:rStyle w:val="Hyperlink"/>
                  <w:color w:val="auto"/>
                  <w:sz w:val="26"/>
                  <w:szCs w:val="26"/>
                </w:rPr>
                <w:t>74/2023/NĐ-CP</w:t>
              </w:r>
            </w:hyperlink>
            <w:r w:rsidRPr="00C4469C">
              <w:rPr>
                <w:sz w:val="26"/>
                <w:szCs w:val="26"/>
              </w:rPr>
              <w:t> ngày 11/10/2023 của Chính phủ sửa đổi, bổ sung một số điều của các Nghị định quy định liên quan đến phân cấp giải quyết thủ tục hành chính trong lĩnh vực hàng hải</w:t>
            </w:r>
          </w:p>
        </w:tc>
        <w:tc>
          <w:tcPr>
            <w:tcW w:w="2340" w:type="dxa"/>
            <w:vAlign w:val="center"/>
          </w:tcPr>
          <w:p w14:paraId="5CC3BB0A" w14:textId="51C0823A" w:rsidR="001A541A" w:rsidRPr="00C4469C" w:rsidRDefault="001A541A" w:rsidP="00073891">
            <w:pPr>
              <w:jc w:val="center"/>
              <w:rPr>
                <w:sz w:val="26"/>
                <w:szCs w:val="26"/>
              </w:rPr>
            </w:pPr>
            <w:r w:rsidRPr="00C4469C">
              <w:rPr>
                <w:sz w:val="26"/>
                <w:szCs w:val="26"/>
              </w:rPr>
              <w:t>Cục HHVN, Cảng vụ HH</w:t>
            </w:r>
          </w:p>
        </w:tc>
        <w:tc>
          <w:tcPr>
            <w:tcW w:w="2250" w:type="dxa"/>
            <w:tcBorders>
              <w:left w:val="single" w:sz="4" w:space="0" w:color="auto"/>
              <w:right w:val="single" w:sz="4" w:space="0" w:color="auto"/>
            </w:tcBorders>
            <w:vAlign w:val="center"/>
          </w:tcPr>
          <w:p w14:paraId="5BEB531C" w14:textId="4E9C6258" w:rsidR="001A541A" w:rsidRPr="00C4469C" w:rsidRDefault="001A541A" w:rsidP="00073891">
            <w:pPr>
              <w:spacing w:after="60"/>
              <w:jc w:val="center"/>
              <w:rPr>
                <w:sz w:val="26"/>
                <w:szCs w:val="26"/>
                <w:lang w:val="vi-VN"/>
              </w:rPr>
            </w:pPr>
            <w:r w:rsidRPr="00C4469C">
              <w:rPr>
                <w:sz w:val="26"/>
                <w:szCs w:val="26"/>
                <w:lang w:val="vi-VN"/>
              </w:rPr>
              <w:t>Quyết định số 1418/QĐ-BGTVT ngày 07 tháng 11 năm 2023</w:t>
            </w:r>
          </w:p>
        </w:tc>
        <w:tc>
          <w:tcPr>
            <w:tcW w:w="1800" w:type="dxa"/>
            <w:tcBorders>
              <w:left w:val="single" w:sz="4" w:space="0" w:color="auto"/>
              <w:right w:val="single" w:sz="4" w:space="0" w:color="auto"/>
            </w:tcBorders>
            <w:vAlign w:val="center"/>
          </w:tcPr>
          <w:p w14:paraId="6DE04943" w14:textId="55023159" w:rsidR="001A541A" w:rsidRPr="00C4469C" w:rsidRDefault="001A541A" w:rsidP="00073891">
            <w:pPr>
              <w:spacing w:before="60" w:after="60"/>
              <w:jc w:val="center"/>
              <w:rPr>
                <w:sz w:val="28"/>
                <w:szCs w:val="28"/>
              </w:rPr>
            </w:pPr>
            <w:r w:rsidRPr="00C4469C">
              <w:rPr>
                <w:sz w:val="28"/>
                <w:szCs w:val="28"/>
              </w:rPr>
              <w:t>1.002249</w:t>
            </w:r>
          </w:p>
        </w:tc>
      </w:tr>
    </w:tbl>
    <w:p w14:paraId="4816607D" w14:textId="77777777" w:rsidR="00C9192A" w:rsidRPr="00C4469C" w:rsidRDefault="00C9192A" w:rsidP="008A06D3">
      <w:pPr>
        <w:jc w:val="center"/>
        <w:rPr>
          <w:sz w:val="26"/>
          <w:szCs w:val="26"/>
          <w:lang w:val="vi-VN"/>
        </w:rPr>
      </w:pPr>
    </w:p>
    <w:sectPr w:rsidR="00C9192A" w:rsidRPr="00C4469C" w:rsidSect="009063CD">
      <w:footerReference w:type="even" r:id="rId12"/>
      <w:type w:val="nextColumn"/>
      <w:pgSz w:w="15840" w:h="12240" w:orient="landscape" w:code="1"/>
      <w:pgMar w:top="1134" w:right="1134" w:bottom="851"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6309A" w14:textId="77777777" w:rsidR="00AC5740" w:rsidRDefault="00AC5740">
      <w:r>
        <w:separator/>
      </w:r>
    </w:p>
  </w:endnote>
  <w:endnote w:type="continuationSeparator" w:id="0">
    <w:p w14:paraId="645D245E" w14:textId="77777777" w:rsidR="00AC5740" w:rsidRDefault="00AC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NHelve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2CA7" w14:textId="77777777" w:rsidR="008E25C2" w:rsidRDefault="008E25C2" w:rsidP="008E62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E4045E" w14:textId="77777777" w:rsidR="008E25C2" w:rsidRDefault="008E25C2" w:rsidP="008E62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AC8CD" w14:textId="77777777" w:rsidR="00AC5740" w:rsidRDefault="00AC5740">
      <w:r>
        <w:separator/>
      </w:r>
    </w:p>
  </w:footnote>
  <w:footnote w:type="continuationSeparator" w:id="0">
    <w:p w14:paraId="569C2716" w14:textId="77777777" w:rsidR="00AC5740" w:rsidRDefault="00AC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305282"/>
    <w:lvl w:ilvl="0">
      <w:start w:val="1"/>
      <w:numFmt w:val="bullet"/>
      <w:pStyle w:val="ListContinue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ListBullet3"/>
      <w:lvlText w:val=""/>
      <w:lvlJc w:val="left"/>
      <w:pPr>
        <w:tabs>
          <w:tab w:val="num" w:pos="720"/>
        </w:tabs>
        <w:ind w:left="720" w:hanging="360"/>
      </w:pPr>
      <w:rPr>
        <w:rFonts w:ascii="Symbol" w:hAnsi="Symbol" w:hint="default"/>
      </w:rPr>
    </w:lvl>
  </w:abstractNum>
  <w:abstractNum w:abstractNumId="2" w15:restartNumberingAfterBreak="0">
    <w:nsid w:val="016C32A5"/>
    <w:multiLevelType w:val="hybridMultilevel"/>
    <w:tmpl w:val="5C848DB8"/>
    <w:lvl w:ilvl="0" w:tplc="389291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E6791"/>
    <w:multiLevelType w:val="hybridMultilevel"/>
    <w:tmpl w:val="A31AC4D0"/>
    <w:lvl w:ilvl="0" w:tplc="AE1AAFB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F257A6"/>
    <w:multiLevelType w:val="hybridMultilevel"/>
    <w:tmpl w:val="9182C9E2"/>
    <w:lvl w:ilvl="0" w:tplc="5DDAD9C4">
      <w:start w:val="1"/>
      <w:numFmt w:val="decimal"/>
      <w:lvlText w:val="%1."/>
      <w:lvlJc w:val="right"/>
      <w:pPr>
        <w:ind w:left="72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26431E0F"/>
    <w:multiLevelType w:val="hybridMultilevel"/>
    <w:tmpl w:val="9FB2D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75ED5"/>
    <w:multiLevelType w:val="multilevel"/>
    <w:tmpl w:val="9182C9E2"/>
    <w:lvl w:ilvl="0">
      <w:start w:val="1"/>
      <w:numFmt w:val="decimal"/>
      <w:lvlText w:val="%1."/>
      <w:lvlJc w:val="right"/>
      <w:pPr>
        <w:ind w:left="72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7" w15:restartNumberingAfterBreak="0">
    <w:nsid w:val="335869C7"/>
    <w:multiLevelType w:val="hybridMultilevel"/>
    <w:tmpl w:val="AC04807C"/>
    <w:lvl w:ilvl="0" w:tplc="78DAD6B8">
      <w:start w:val="1"/>
      <w:numFmt w:val="decimal"/>
      <w:lvlText w:val="%1"/>
      <w:lvlJc w:val="left"/>
      <w:pPr>
        <w:tabs>
          <w:tab w:val="num" w:pos="453"/>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895882"/>
    <w:multiLevelType w:val="hybridMultilevel"/>
    <w:tmpl w:val="7A3A630A"/>
    <w:lvl w:ilvl="0" w:tplc="F644360A">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7571A2"/>
    <w:multiLevelType w:val="hybridMultilevel"/>
    <w:tmpl w:val="341EBA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5BBC00B2"/>
    <w:multiLevelType w:val="multilevel"/>
    <w:tmpl w:val="27484E5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602D2A"/>
    <w:multiLevelType w:val="hybridMultilevel"/>
    <w:tmpl w:val="BAF61AFE"/>
    <w:lvl w:ilvl="0" w:tplc="78DAD6B8">
      <w:start w:val="1"/>
      <w:numFmt w:val="decimal"/>
      <w:lvlText w:val="%1"/>
      <w:lvlJc w:val="left"/>
      <w:pPr>
        <w:tabs>
          <w:tab w:val="num" w:pos="1471"/>
        </w:tabs>
        <w:ind w:left="1415" w:hanging="397"/>
      </w:pPr>
      <w:rPr>
        <w:rFonts w:hint="default"/>
      </w:rPr>
    </w:lvl>
    <w:lvl w:ilvl="1" w:tplc="04090019" w:tentative="1">
      <w:start w:val="1"/>
      <w:numFmt w:val="lowerLetter"/>
      <w:lvlText w:val="%2."/>
      <w:lvlJc w:val="left"/>
      <w:pPr>
        <w:tabs>
          <w:tab w:val="num" w:pos="2401"/>
        </w:tabs>
        <w:ind w:left="2401" w:hanging="360"/>
      </w:pPr>
    </w:lvl>
    <w:lvl w:ilvl="2" w:tplc="0409001B" w:tentative="1">
      <w:start w:val="1"/>
      <w:numFmt w:val="lowerRoman"/>
      <w:lvlText w:val="%3."/>
      <w:lvlJc w:val="right"/>
      <w:pPr>
        <w:tabs>
          <w:tab w:val="num" w:pos="3121"/>
        </w:tabs>
        <w:ind w:left="3121" w:hanging="180"/>
      </w:pPr>
    </w:lvl>
    <w:lvl w:ilvl="3" w:tplc="0409000F" w:tentative="1">
      <w:start w:val="1"/>
      <w:numFmt w:val="decimal"/>
      <w:lvlText w:val="%4."/>
      <w:lvlJc w:val="left"/>
      <w:pPr>
        <w:tabs>
          <w:tab w:val="num" w:pos="3841"/>
        </w:tabs>
        <w:ind w:left="3841" w:hanging="360"/>
      </w:pPr>
    </w:lvl>
    <w:lvl w:ilvl="4" w:tplc="04090019" w:tentative="1">
      <w:start w:val="1"/>
      <w:numFmt w:val="lowerLetter"/>
      <w:lvlText w:val="%5."/>
      <w:lvlJc w:val="left"/>
      <w:pPr>
        <w:tabs>
          <w:tab w:val="num" w:pos="4561"/>
        </w:tabs>
        <w:ind w:left="4561" w:hanging="360"/>
      </w:pPr>
    </w:lvl>
    <w:lvl w:ilvl="5" w:tplc="0409001B" w:tentative="1">
      <w:start w:val="1"/>
      <w:numFmt w:val="lowerRoman"/>
      <w:lvlText w:val="%6."/>
      <w:lvlJc w:val="right"/>
      <w:pPr>
        <w:tabs>
          <w:tab w:val="num" w:pos="5281"/>
        </w:tabs>
        <w:ind w:left="5281" w:hanging="180"/>
      </w:pPr>
    </w:lvl>
    <w:lvl w:ilvl="6" w:tplc="0409000F" w:tentative="1">
      <w:start w:val="1"/>
      <w:numFmt w:val="decimal"/>
      <w:lvlText w:val="%7."/>
      <w:lvlJc w:val="left"/>
      <w:pPr>
        <w:tabs>
          <w:tab w:val="num" w:pos="6001"/>
        </w:tabs>
        <w:ind w:left="6001" w:hanging="360"/>
      </w:pPr>
    </w:lvl>
    <w:lvl w:ilvl="7" w:tplc="04090019" w:tentative="1">
      <w:start w:val="1"/>
      <w:numFmt w:val="lowerLetter"/>
      <w:lvlText w:val="%8."/>
      <w:lvlJc w:val="left"/>
      <w:pPr>
        <w:tabs>
          <w:tab w:val="num" w:pos="6721"/>
        </w:tabs>
        <w:ind w:left="6721" w:hanging="360"/>
      </w:pPr>
    </w:lvl>
    <w:lvl w:ilvl="8" w:tplc="0409001B" w:tentative="1">
      <w:start w:val="1"/>
      <w:numFmt w:val="lowerRoman"/>
      <w:lvlText w:val="%9."/>
      <w:lvlJc w:val="right"/>
      <w:pPr>
        <w:tabs>
          <w:tab w:val="num" w:pos="7441"/>
        </w:tabs>
        <w:ind w:left="7441" w:hanging="180"/>
      </w:pPr>
    </w:lvl>
  </w:abstractNum>
  <w:abstractNum w:abstractNumId="12" w15:restartNumberingAfterBreak="0">
    <w:nsid w:val="7CFC164D"/>
    <w:multiLevelType w:val="hybridMultilevel"/>
    <w:tmpl w:val="7624CD3A"/>
    <w:lvl w:ilvl="0" w:tplc="78DAD6B8">
      <w:start w:val="1"/>
      <w:numFmt w:val="decimal"/>
      <w:lvlText w:val="%1"/>
      <w:lvlJc w:val="left"/>
      <w:pPr>
        <w:tabs>
          <w:tab w:val="num" w:pos="510"/>
        </w:tabs>
        <w:ind w:left="45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9289345">
    <w:abstractNumId w:val="1"/>
  </w:num>
  <w:num w:numId="2" w16cid:durableId="353531895">
    <w:abstractNumId w:val="0"/>
  </w:num>
  <w:num w:numId="3" w16cid:durableId="969434209">
    <w:abstractNumId w:val="2"/>
  </w:num>
  <w:num w:numId="4" w16cid:durableId="894314012">
    <w:abstractNumId w:val="3"/>
  </w:num>
  <w:num w:numId="5" w16cid:durableId="1912957544">
    <w:abstractNumId w:val="11"/>
  </w:num>
  <w:num w:numId="6" w16cid:durableId="126626955">
    <w:abstractNumId w:val="9"/>
  </w:num>
  <w:num w:numId="7" w16cid:durableId="821117871">
    <w:abstractNumId w:val="12"/>
  </w:num>
  <w:num w:numId="8" w16cid:durableId="753431658">
    <w:abstractNumId w:val="4"/>
  </w:num>
  <w:num w:numId="9" w16cid:durableId="689062696">
    <w:abstractNumId w:val="8"/>
  </w:num>
  <w:num w:numId="10" w16cid:durableId="2124570559">
    <w:abstractNumId w:val="7"/>
  </w:num>
  <w:num w:numId="11" w16cid:durableId="2051876842">
    <w:abstractNumId w:val="10"/>
  </w:num>
  <w:num w:numId="12" w16cid:durableId="1553734227">
    <w:abstractNumId w:val="6"/>
  </w:num>
  <w:num w:numId="13" w16cid:durableId="135098645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57"/>
    <w:rsid w:val="00004C02"/>
    <w:rsid w:val="0000603A"/>
    <w:rsid w:val="00013FB9"/>
    <w:rsid w:val="000172D6"/>
    <w:rsid w:val="000177D7"/>
    <w:rsid w:val="0003254A"/>
    <w:rsid w:val="0003414E"/>
    <w:rsid w:val="00035A69"/>
    <w:rsid w:val="00041D40"/>
    <w:rsid w:val="00043D81"/>
    <w:rsid w:val="00046335"/>
    <w:rsid w:val="000506CC"/>
    <w:rsid w:val="00054BFC"/>
    <w:rsid w:val="00054DE6"/>
    <w:rsid w:val="00062261"/>
    <w:rsid w:val="00073891"/>
    <w:rsid w:val="00081710"/>
    <w:rsid w:val="000853A0"/>
    <w:rsid w:val="00087A4F"/>
    <w:rsid w:val="00096B22"/>
    <w:rsid w:val="00096CE6"/>
    <w:rsid w:val="000A1F3D"/>
    <w:rsid w:val="000A40B1"/>
    <w:rsid w:val="000C25B4"/>
    <w:rsid w:val="000C301C"/>
    <w:rsid w:val="000C6118"/>
    <w:rsid w:val="000D089C"/>
    <w:rsid w:val="000D4318"/>
    <w:rsid w:val="000E00BD"/>
    <w:rsid w:val="000F0047"/>
    <w:rsid w:val="000F1831"/>
    <w:rsid w:val="000F26E4"/>
    <w:rsid w:val="000F3F89"/>
    <w:rsid w:val="000F431F"/>
    <w:rsid w:val="000F59DC"/>
    <w:rsid w:val="000F5A08"/>
    <w:rsid w:val="00104584"/>
    <w:rsid w:val="00104602"/>
    <w:rsid w:val="001140A3"/>
    <w:rsid w:val="001218CE"/>
    <w:rsid w:val="00122600"/>
    <w:rsid w:val="001308CA"/>
    <w:rsid w:val="001368B7"/>
    <w:rsid w:val="00137C3E"/>
    <w:rsid w:val="0014086D"/>
    <w:rsid w:val="00141A2A"/>
    <w:rsid w:val="00146364"/>
    <w:rsid w:val="001504BF"/>
    <w:rsid w:val="00151D56"/>
    <w:rsid w:val="001567DD"/>
    <w:rsid w:val="00163491"/>
    <w:rsid w:val="0016435B"/>
    <w:rsid w:val="00165FEE"/>
    <w:rsid w:val="0016722B"/>
    <w:rsid w:val="00172961"/>
    <w:rsid w:val="00173138"/>
    <w:rsid w:val="00173728"/>
    <w:rsid w:val="00173CF3"/>
    <w:rsid w:val="00175864"/>
    <w:rsid w:val="00175CF3"/>
    <w:rsid w:val="00181449"/>
    <w:rsid w:val="00181D04"/>
    <w:rsid w:val="00183C06"/>
    <w:rsid w:val="0018417D"/>
    <w:rsid w:val="0019107F"/>
    <w:rsid w:val="00195107"/>
    <w:rsid w:val="00196FD1"/>
    <w:rsid w:val="0019783B"/>
    <w:rsid w:val="001A1AFF"/>
    <w:rsid w:val="001A541A"/>
    <w:rsid w:val="001A7CB9"/>
    <w:rsid w:val="001B01FC"/>
    <w:rsid w:val="001B0F2D"/>
    <w:rsid w:val="001B5AF8"/>
    <w:rsid w:val="001B5CC7"/>
    <w:rsid w:val="001C0A12"/>
    <w:rsid w:val="001C69FF"/>
    <w:rsid w:val="001D308B"/>
    <w:rsid w:val="001D39C0"/>
    <w:rsid w:val="001D4C3B"/>
    <w:rsid w:val="001D6454"/>
    <w:rsid w:val="001E383B"/>
    <w:rsid w:val="001E69BD"/>
    <w:rsid w:val="001F0D85"/>
    <w:rsid w:val="001F28C7"/>
    <w:rsid w:val="001F412F"/>
    <w:rsid w:val="001F4E93"/>
    <w:rsid w:val="001F68A4"/>
    <w:rsid w:val="002006A8"/>
    <w:rsid w:val="00201180"/>
    <w:rsid w:val="00206921"/>
    <w:rsid w:val="00210911"/>
    <w:rsid w:val="0021797D"/>
    <w:rsid w:val="00226D9B"/>
    <w:rsid w:val="002319F9"/>
    <w:rsid w:val="00232DA7"/>
    <w:rsid w:val="00235E99"/>
    <w:rsid w:val="00240206"/>
    <w:rsid w:val="00240709"/>
    <w:rsid w:val="00246B50"/>
    <w:rsid w:val="00250BBC"/>
    <w:rsid w:val="00251A35"/>
    <w:rsid w:val="00251BFB"/>
    <w:rsid w:val="002524C8"/>
    <w:rsid w:val="00252DBA"/>
    <w:rsid w:val="00253188"/>
    <w:rsid w:val="00253717"/>
    <w:rsid w:val="002537E5"/>
    <w:rsid w:val="00253BA3"/>
    <w:rsid w:val="00257E84"/>
    <w:rsid w:val="00261EE2"/>
    <w:rsid w:val="00266493"/>
    <w:rsid w:val="002666C8"/>
    <w:rsid w:val="002730EF"/>
    <w:rsid w:val="00274F8E"/>
    <w:rsid w:val="00276769"/>
    <w:rsid w:val="00280453"/>
    <w:rsid w:val="0028764A"/>
    <w:rsid w:val="00294C21"/>
    <w:rsid w:val="002A00ED"/>
    <w:rsid w:val="002B0214"/>
    <w:rsid w:val="002B07B0"/>
    <w:rsid w:val="002B340C"/>
    <w:rsid w:val="002B510C"/>
    <w:rsid w:val="002C38B7"/>
    <w:rsid w:val="002C4A86"/>
    <w:rsid w:val="002C59C6"/>
    <w:rsid w:val="002E2114"/>
    <w:rsid w:val="002E4336"/>
    <w:rsid w:val="002E7046"/>
    <w:rsid w:val="002F075F"/>
    <w:rsid w:val="002F6C2C"/>
    <w:rsid w:val="003060A2"/>
    <w:rsid w:val="00320786"/>
    <w:rsid w:val="003209FE"/>
    <w:rsid w:val="0032152C"/>
    <w:rsid w:val="003227FD"/>
    <w:rsid w:val="00327AD3"/>
    <w:rsid w:val="00331787"/>
    <w:rsid w:val="0033294B"/>
    <w:rsid w:val="00335668"/>
    <w:rsid w:val="00337607"/>
    <w:rsid w:val="00341217"/>
    <w:rsid w:val="00344DA8"/>
    <w:rsid w:val="00347A53"/>
    <w:rsid w:val="00350870"/>
    <w:rsid w:val="00356664"/>
    <w:rsid w:val="00361A85"/>
    <w:rsid w:val="00365235"/>
    <w:rsid w:val="003663F1"/>
    <w:rsid w:val="0036751F"/>
    <w:rsid w:val="003737B5"/>
    <w:rsid w:val="0037637B"/>
    <w:rsid w:val="00382F02"/>
    <w:rsid w:val="0039007F"/>
    <w:rsid w:val="003926A1"/>
    <w:rsid w:val="00396721"/>
    <w:rsid w:val="003A34CE"/>
    <w:rsid w:val="003A36A1"/>
    <w:rsid w:val="003A5A61"/>
    <w:rsid w:val="003A7D3D"/>
    <w:rsid w:val="003B1B75"/>
    <w:rsid w:val="003B28EB"/>
    <w:rsid w:val="003C2DDC"/>
    <w:rsid w:val="003C2EEF"/>
    <w:rsid w:val="003C5352"/>
    <w:rsid w:val="003C78CE"/>
    <w:rsid w:val="003D5DE6"/>
    <w:rsid w:val="003E6D6D"/>
    <w:rsid w:val="003E7853"/>
    <w:rsid w:val="003F4356"/>
    <w:rsid w:val="003F7802"/>
    <w:rsid w:val="00402708"/>
    <w:rsid w:val="00403FD9"/>
    <w:rsid w:val="00404382"/>
    <w:rsid w:val="0040474B"/>
    <w:rsid w:val="00404D75"/>
    <w:rsid w:val="004060B4"/>
    <w:rsid w:val="004068E0"/>
    <w:rsid w:val="0040723C"/>
    <w:rsid w:val="00411BDD"/>
    <w:rsid w:val="004201E1"/>
    <w:rsid w:val="004206DF"/>
    <w:rsid w:val="00423247"/>
    <w:rsid w:val="004247B4"/>
    <w:rsid w:val="0043468C"/>
    <w:rsid w:val="00437EA4"/>
    <w:rsid w:val="004411C2"/>
    <w:rsid w:val="004425E3"/>
    <w:rsid w:val="004449FF"/>
    <w:rsid w:val="00446537"/>
    <w:rsid w:val="00447B07"/>
    <w:rsid w:val="0045269D"/>
    <w:rsid w:val="0045604C"/>
    <w:rsid w:val="004809CE"/>
    <w:rsid w:val="00484011"/>
    <w:rsid w:val="00485851"/>
    <w:rsid w:val="00485AF5"/>
    <w:rsid w:val="00490ADA"/>
    <w:rsid w:val="004915A4"/>
    <w:rsid w:val="00496416"/>
    <w:rsid w:val="00497722"/>
    <w:rsid w:val="00497E6B"/>
    <w:rsid w:val="004A0C86"/>
    <w:rsid w:val="004A29D7"/>
    <w:rsid w:val="004A2B83"/>
    <w:rsid w:val="004A5428"/>
    <w:rsid w:val="004A5727"/>
    <w:rsid w:val="004A7B90"/>
    <w:rsid w:val="004B1F0B"/>
    <w:rsid w:val="004B2A7D"/>
    <w:rsid w:val="004B53FA"/>
    <w:rsid w:val="004B5C05"/>
    <w:rsid w:val="004B5C55"/>
    <w:rsid w:val="004B7730"/>
    <w:rsid w:val="004C15EB"/>
    <w:rsid w:val="004C5D85"/>
    <w:rsid w:val="004C7D22"/>
    <w:rsid w:val="004D0CFE"/>
    <w:rsid w:val="004D7B66"/>
    <w:rsid w:val="004E0877"/>
    <w:rsid w:val="004E2296"/>
    <w:rsid w:val="004E2AA2"/>
    <w:rsid w:val="004F6221"/>
    <w:rsid w:val="004F77FC"/>
    <w:rsid w:val="00501392"/>
    <w:rsid w:val="0050226C"/>
    <w:rsid w:val="00505269"/>
    <w:rsid w:val="00522482"/>
    <w:rsid w:val="0053159B"/>
    <w:rsid w:val="00534479"/>
    <w:rsid w:val="005365A1"/>
    <w:rsid w:val="005401DA"/>
    <w:rsid w:val="00545FD8"/>
    <w:rsid w:val="00553F6B"/>
    <w:rsid w:val="0055567B"/>
    <w:rsid w:val="00557C46"/>
    <w:rsid w:val="00563BAE"/>
    <w:rsid w:val="00565D79"/>
    <w:rsid w:val="005726A2"/>
    <w:rsid w:val="00573AB2"/>
    <w:rsid w:val="005835D8"/>
    <w:rsid w:val="00590467"/>
    <w:rsid w:val="00591B4D"/>
    <w:rsid w:val="005973FD"/>
    <w:rsid w:val="005A28FF"/>
    <w:rsid w:val="005A334E"/>
    <w:rsid w:val="005B329B"/>
    <w:rsid w:val="005B3C94"/>
    <w:rsid w:val="005B4466"/>
    <w:rsid w:val="005B4930"/>
    <w:rsid w:val="005B6FF8"/>
    <w:rsid w:val="005C13CC"/>
    <w:rsid w:val="005C4EB0"/>
    <w:rsid w:val="005C6004"/>
    <w:rsid w:val="005D4306"/>
    <w:rsid w:val="005E4945"/>
    <w:rsid w:val="005E5F96"/>
    <w:rsid w:val="005F532E"/>
    <w:rsid w:val="005F79AA"/>
    <w:rsid w:val="006001E8"/>
    <w:rsid w:val="00604D47"/>
    <w:rsid w:val="0062144E"/>
    <w:rsid w:val="0062523C"/>
    <w:rsid w:val="00641F5E"/>
    <w:rsid w:val="00642AD5"/>
    <w:rsid w:val="00646487"/>
    <w:rsid w:val="0064770A"/>
    <w:rsid w:val="00666394"/>
    <w:rsid w:val="00666756"/>
    <w:rsid w:val="006776A8"/>
    <w:rsid w:val="0068515B"/>
    <w:rsid w:val="0068567B"/>
    <w:rsid w:val="00694662"/>
    <w:rsid w:val="00695B21"/>
    <w:rsid w:val="0069722B"/>
    <w:rsid w:val="006A087C"/>
    <w:rsid w:val="006A30C0"/>
    <w:rsid w:val="006A7C1D"/>
    <w:rsid w:val="006B2F16"/>
    <w:rsid w:val="006C3078"/>
    <w:rsid w:val="006C5907"/>
    <w:rsid w:val="006C6774"/>
    <w:rsid w:val="006D0D0B"/>
    <w:rsid w:val="006D0E4F"/>
    <w:rsid w:val="006D3AC4"/>
    <w:rsid w:val="006D77DF"/>
    <w:rsid w:val="006E1A12"/>
    <w:rsid w:val="006F0E3C"/>
    <w:rsid w:val="006F15D3"/>
    <w:rsid w:val="006F2FC5"/>
    <w:rsid w:val="007000FF"/>
    <w:rsid w:val="00701E99"/>
    <w:rsid w:val="007204AD"/>
    <w:rsid w:val="00721FD3"/>
    <w:rsid w:val="0072370F"/>
    <w:rsid w:val="00725F88"/>
    <w:rsid w:val="007310AB"/>
    <w:rsid w:val="00732A14"/>
    <w:rsid w:val="00734B52"/>
    <w:rsid w:val="00734C71"/>
    <w:rsid w:val="00735006"/>
    <w:rsid w:val="007506BF"/>
    <w:rsid w:val="00772E4F"/>
    <w:rsid w:val="00773F3E"/>
    <w:rsid w:val="00774D65"/>
    <w:rsid w:val="00775222"/>
    <w:rsid w:val="00780091"/>
    <w:rsid w:val="00781EBE"/>
    <w:rsid w:val="00785267"/>
    <w:rsid w:val="0078559B"/>
    <w:rsid w:val="0079429A"/>
    <w:rsid w:val="00795394"/>
    <w:rsid w:val="00795869"/>
    <w:rsid w:val="007A49D8"/>
    <w:rsid w:val="007A68D6"/>
    <w:rsid w:val="007A77C3"/>
    <w:rsid w:val="007A7AED"/>
    <w:rsid w:val="007A7CF3"/>
    <w:rsid w:val="007C6606"/>
    <w:rsid w:val="007C7884"/>
    <w:rsid w:val="007D2A8D"/>
    <w:rsid w:val="007D50C1"/>
    <w:rsid w:val="007E5AF5"/>
    <w:rsid w:val="007E5E7A"/>
    <w:rsid w:val="007E6B2B"/>
    <w:rsid w:val="007E6DEA"/>
    <w:rsid w:val="007F1E3D"/>
    <w:rsid w:val="007F4234"/>
    <w:rsid w:val="007F77FF"/>
    <w:rsid w:val="007F7D4A"/>
    <w:rsid w:val="008052FA"/>
    <w:rsid w:val="008109C0"/>
    <w:rsid w:val="0081246D"/>
    <w:rsid w:val="00812581"/>
    <w:rsid w:val="00812FA5"/>
    <w:rsid w:val="0082519F"/>
    <w:rsid w:val="00830B92"/>
    <w:rsid w:val="00831B93"/>
    <w:rsid w:val="00836F3E"/>
    <w:rsid w:val="00836F42"/>
    <w:rsid w:val="00841D60"/>
    <w:rsid w:val="00843D68"/>
    <w:rsid w:val="00853A44"/>
    <w:rsid w:val="008545B3"/>
    <w:rsid w:val="00856786"/>
    <w:rsid w:val="008605DB"/>
    <w:rsid w:val="00864A4A"/>
    <w:rsid w:val="00864FCC"/>
    <w:rsid w:val="008737F6"/>
    <w:rsid w:val="00881B21"/>
    <w:rsid w:val="00885EBB"/>
    <w:rsid w:val="00887445"/>
    <w:rsid w:val="00890EF7"/>
    <w:rsid w:val="00891F2F"/>
    <w:rsid w:val="00894D0C"/>
    <w:rsid w:val="00894EC5"/>
    <w:rsid w:val="00895DF7"/>
    <w:rsid w:val="00896A69"/>
    <w:rsid w:val="008A06D3"/>
    <w:rsid w:val="008A51BB"/>
    <w:rsid w:val="008A6B2A"/>
    <w:rsid w:val="008B06D5"/>
    <w:rsid w:val="008B303E"/>
    <w:rsid w:val="008D5FCC"/>
    <w:rsid w:val="008D6209"/>
    <w:rsid w:val="008E25C2"/>
    <w:rsid w:val="008E3768"/>
    <w:rsid w:val="008E6257"/>
    <w:rsid w:val="008E73E8"/>
    <w:rsid w:val="008F3CB9"/>
    <w:rsid w:val="008F4608"/>
    <w:rsid w:val="008F496C"/>
    <w:rsid w:val="008F5692"/>
    <w:rsid w:val="00903280"/>
    <w:rsid w:val="00903324"/>
    <w:rsid w:val="009055B7"/>
    <w:rsid w:val="009063CD"/>
    <w:rsid w:val="0091121E"/>
    <w:rsid w:val="00911BF1"/>
    <w:rsid w:val="009136B3"/>
    <w:rsid w:val="00916157"/>
    <w:rsid w:val="00917014"/>
    <w:rsid w:val="00924283"/>
    <w:rsid w:val="009247E8"/>
    <w:rsid w:val="00932B7E"/>
    <w:rsid w:val="00933730"/>
    <w:rsid w:val="00935531"/>
    <w:rsid w:val="00935E57"/>
    <w:rsid w:val="00940E67"/>
    <w:rsid w:val="00942221"/>
    <w:rsid w:val="009434E5"/>
    <w:rsid w:val="00943988"/>
    <w:rsid w:val="00947B67"/>
    <w:rsid w:val="0095218F"/>
    <w:rsid w:val="0096064F"/>
    <w:rsid w:val="00961854"/>
    <w:rsid w:val="00964270"/>
    <w:rsid w:val="00964C5D"/>
    <w:rsid w:val="00965DA3"/>
    <w:rsid w:val="00974AC0"/>
    <w:rsid w:val="009800DE"/>
    <w:rsid w:val="00981E85"/>
    <w:rsid w:val="00982598"/>
    <w:rsid w:val="00982C9B"/>
    <w:rsid w:val="00990BBC"/>
    <w:rsid w:val="009945DB"/>
    <w:rsid w:val="009945FA"/>
    <w:rsid w:val="009A039E"/>
    <w:rsid w:val="009A18C0"/>
    <w:rsid w:val="009A24FD"/>
    <w:rsid w:val="009A46D4"/>
    <w:rsid w:val="009A5566"/>
    <w:rsid w:val="009B28B0"/>
    <w:rsid w:val="009B6CDC"/>
    <w:rsid w:val="009C2193"/>
    <w:rsid w:val="009D1173"/>
    <w:rsid w:val="009D45DA"/>
    <w:rsid w:val="009D5F9C"/>
    <w:rsid w:val="009D7F65"/>
    <w:rsid w:val="009E4EFF"/>
    <w:rsid w:val="009F33EB"/>
    <w:rsid w:val="009F58A2"/>
    <w:rsid w:val="00A16FF0"/>
    <w:rsid w:val="00A21A98"/>
    <w:rsid w:val="00A2274C"/>
    <w:rsid w:val="00A26748"/>
    <w:rsid w:val="00A32C46"/>
    <w:rsid w:val="00A341C7"/>
    <w:rsid w:val="00A35EDD"/>
    <w:rsid w:val="00A36130"/>
    <w:rsid w:val="00A44947"/>
    <w:rsid w:val="00A45769"/>
    <w:rsid w:val="00A477B1"/>
    <w:rsid w:val="00A508E0"/>
    <w:rsid w:val="00A5222F"/>
    <w:rsid w:val="00A66DF4"/>
    <w:rsid w:val="00A70FC5"/>
    <w:rsid w:val="00A7525C"/>
    <w:rsid w:val="00A85F51"/>
    <w:rsid w:val="00A86652"/>
    <w:rsid w:val="00A8750A"/>
    <w:rsid w:val="00A907F6"/>
    <w:rsid w:val="00A91D4A"/>
    <w:rsid w:val="00A93198"/>
    <w:rsid w:val="00A951C5"/>
    <w:rsid w:val="00A95339"/>
    <w:rsid w:val="00A96FEC"/>
    <w:rsid w:val="00AA0088"/>
    <w:rsid w:val="00AA1810"/>
    <w:rsid w:val="00AA62EB"/>
    <w:rsid w:val="00AB0CD3"/>
    <w:rsid w:val="00AB16BB"/>
    <w:rsid w:val="00AB4CE3"/>
    <w:rsid w:val="00AC51EA"/>
    <w:rsid w:val="00AC5740"/>
    <w:rsid w:val="00AD158E"/>
    <w:rsid w:val="00AD16EE"/>
    <w:rsid w:val="00AD1BBE"/>
    <w:rsid w:val="00AD49E9"/>
    <w:rsid w:val="00AD6CDC"/>
    <w:rsid w:val="00AE682A"/>
    <w:rsid w:val="00AF6213"/>
    <w:rsid w:val="00AF7507"/>
    <w:rsid w:val="00B06B09"/>
    <w:rsid w:val="00B07B01"/>
    <w:rsid w:val="00B1543F"/>
    <w:rsid w:val="00B15D46"/>
    <w:rsid w:val="00B202DF"/>
    <w:rsid w:val="00B21EF1"/>
    <w:rsid w:val="00B24765"/>
    <w:rsid w:val="00B26790"/>
    <w:rsid w:val="00B31BDD"/>
    <w:rsid w:val="00B447A8"/>
    <w:rsid w:val="00B4505B"/>
    <w:rsid w:val="00B53F63"/>
    <w:rsid w:val="00B55BA5"/>
    <w:rsid w:val="00B609AA"/>
    <w:rsid w:val="00B7703F"/>
    <w:rsid w:val="00B77B3C"/>
    <w:rsid w:val="00B82373"/>
    <w:rsid w:val="00B82716"/>
    <w:rsid w:val="00B96254"/>
    <w:rsid w:val="00BA4AB7"/>
    <w:rsid w:val="00BC35FF"/>
    <w:rsid w:val="00BC459E"/>
    <w:rsid w:val="00BC4DA5"/>
    <w:rsid w:val="00BC5CEE"/>
    <w:rsid w:val="00BD1C77"/>
    <w:rsid w:val="00BD3DE6"/>
    <w:rsid w:val="00BD5919"/>
    <w:rsid w:val="00BD7BDA"/>
    <w:rsid w:val="00BE6E92"/>
    <w:rsid w:val="00BF222F"/>
    <w:rsid w:val="00BF42CE"/>
    <w:rsid w:val="00BF5455"/>
    <w:rsid w:val="00C12007"/>
    <w:rsid w:val="00C13D72"/>
    <w:rsid w:val="00C14FE4"/>
    <w:rsid w:val="00C31212"/>
    <w:rsid w:val="00C324C5"/>
    <w:rsid w:val="00C3583D"/>
    <w:rsid w:val="00C423AC"/>
    <w:rsid w:val="00C4469C"/>
    <w:rsid w:val="00C4700F"/>
    <w:rsid w:val="00C6097D"/>
    <w:rsid w:val="00C66E9E"/>
    <w:rsid w:val="00C741C8"/>
    <w:rsid w:val="00C845B7"/>
    <w:rsid w:val="00C853D4"/>
    <w:rsid w:val="00C877E3"/>
    <w:rsid w:val="00C90B50"/>
    <w:rsid w:val="00C9192A"/>
    <w:rsid w:val="00C9366C"/>
    <w:rsid w:val="00CA4E37"/>
    <w:rsid w:val="00CA6412"/>
    <w:rsid w:val="00CA72A9"/>
    <w:rsid w:val="00CA7F53"/>
    <w:rsid w:val="00CB32F1"/>
    <w:rsid w:val="00CC042C"/>
    <w:rsid w:val="00CC5620"/>
    <w:rsid w:val="00CD18B9"/>
    <w:rsid w:val="00CE3865"/>
    <w:rsid w:val="00CE67FF"/>
    <w:rsid w:val="00CF26DE"/>
    <w:rsid w:val="00CF5EFC"/>
    <w:rsid w:val="00D0504B"/>
    <w:rsid w:val="00D075CB"/>
    <w:rsid w:val="00D201B0"/>
    <w:rsid w:val="00D40842"/>
    <w:rsid w:val="00D422A6"/>
    <w:rsid w:val="00D4732C"/>
    <w:rsid w:val="00D476FE"/>
    <w:rsid w:val="00D54580"/>
    <w:rsid w:val="00D6500E"/>
    <w:rsid w:val="00D70D46"/>
    <w:rsid w:val="00D71AEA"/>
    <w:rsid w:val="00D73CBC"/>
    <w:rsid w:val="00D8182F"/>
    <w:rsid w:val="00D83FDD"/>
    <w:rsid w:val="00D8670E"/>
    <w:rsid w:val="00D90A4C"/>
    <w:rsid w:val="00D96B93"/>
    <w:rsid w:val="00D97195"/>
    <w:rsid w:val="00DA57C6"/>
    <w:rsid w:val="00DA5964"/>
    <w:rsid w:val="00DA72F9"/>
    <w:rsid w:val="00DB3CB2"/>
    <w:rsid w:val="00DB516B"/>
    <w:rsid w:val="00DB5227"/>
    <w:rsid w:val="00DC38BE"/>
    <w:rsid w:val="00DC4ED8"/>
    <w:rsid w:val="00DD4A59"/>
    <w:rsid w:val="00DE0481"/>
    <w:rsid w:val="00DE40E3"/>
    <w:rsid w:val="00DE40F8"/>
    <w:rsid w:val="00DE5E63"/>
    <w:rsid w:val="00DE75BE"/>
    <w:rsid w:val="00DF4483"/>
    <w:rsid w:val="00E03405"/>
    <w:rsid w:val="00E053E4"/>
    <w:rsid w:val="00E125B0"/>
    <w:rsid w:val="00E1563A"/>
    <w:rsid w:val="00E1758F"/>
    <w:rsid w:val="00E23527"/>
    <w:rsid w:val="00E249F9"/>
    <w:rsid w:val="00E26187"/>
    <w:rsid w:val="00E27AA6"/>
    <w:rsid w:val="00E32B74"/>
    <w:rsid w:val="00E34EED"/>
    <w:rsid w:val="00E36229"/>
    <w:rsid w:val="00E45736"/>
    <w:rsid w:val="00E4691C"/>
    <w:rsid w:val="00E47973"/>
    <w:rsid w:val="00E52454"/>
    <w:rsid w:val="00E60520"/>
    <w:rsid w:val="00E633A9"/>
    <w:rsid w:val="00E728F7"/>
    <w:rsid w:val="00E7409C"/>
    <w:rsid w:val="00E75AE2"/>
    <w:rsid w:val="00E75BA9"/>
    <w:rsid w:val="00E80A8F"/>
    <w:rsid w:val="00E908C5"/>
    <w:rsid w:val="00E93364"/>
    <w:rsid w:val="00E94234"/>
    <w:rsid w:val="00E9769C"/>
    <w:rsid w:val="00EA1E7B"/>
    <w:rsid w:val="00EA3B23"/>
    <w:rsid w:val="00EB1897"/>
    <w:rsid w:val="00EB4129"/>
    <w:rsid w:val="00EB7E32"/>
    <w:rsid w:val="00EC3CBD"/>
    <w:rsid w:val="00EC4A16"/>
    <w:rsid w:val="00EC4DAE"/>
    <w:rsid w:val="00EC7E4D"/>
    <w:rsid w:val="00ED599A"/>
    <w:rsid w:val="00ED7A6C"/>
    <w:rsid w:val="00EE08A4"/>
    <w:rsid w:val="00EE78AD"/>
    <w:rsid w:val="00F00940"/>
    <w:rsid w:val="00F00CC5"/>
    <w:rsid w:val="00F01F00"/>
    <w:rsid w:val="00F0240B"/>
    <w:rsid w:val="00F02E2A"/>
    <w:rsid w:val="00F03ECD"/>
    <w:rsid w:val="00F104D4"/>
    <w:rsid w:val="00F14079"/>
    <w:rsid w:val="00F20765"/>
    <w:rsid w:val="00F22E9D"/>
    <w:rsid w:val="00F2530E"/>
    <w:rsid w:val="00F25AFB"/>
    <w:rsid w:val="00F26CC9"/>
    <w:rsid w:val="00F2770A"/>
    <w:rsid w:val="00F31793"/>
    <w:rsid w:val="00F34142"/>
    <w:rsid w:val="00F35505"/>
    <w:rsid w:val="00F3579B"/>
    <w:rsid w:val="00F42382"/>
    <w:rsid w:val="00F431C1"/>
    <w:rsid w:val="00F51DF1"/>
    <w:rsid w:val="00F55CBC"/>
    <w:rsid w:val="00F602DB"/>
    <w:rsid w:val="00F61380"/>
    <w:rsid w:val="00F62C22"/>
    <w:rsid w:val="00F6667A"/>
    <w:rsid w:val="00F722D9"/>
    <w:rsid w:val="00F72970"/>
    <w:rsid w:val="00F80905"/>
    <w:rsid w:val="00F8384F"/>
    <w:rsid w:val="00F866C4"/>
    <w:rsid w:val="00F86D9D"/>
    <w:rsid w:val="00F87525"/>
    <w:rsid w:val="00FA2CD4"/>
    <w:rsid w:val="00FA4A8F"/>
    <w:rsid w:val="00FA7876"/>
    <w:rsid w:val="00FB09FA"/>
    <w:rsid w:val="00FB29AD"/>
    <w:rsid w:val="00FB659E"/>
    <w:rsid w:val="00FC075D"/>
    <w:rsid w:val="00FC35F3"/>
    <w:rsid w:val="00FE1896"/>
    <w:rsid w:val="00FE1CDD"/>
    <w:rsid w:val="00FE2728"/>
    <w:rsid w:val="00FE63EE"/>
    <w:rsid w:val="00FE6413"/>
    <w:rsid w:val="00FF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5ED61"/>
  <w15:chartTrackingRefBased/>
  <w15:docId w15:val="{6858FC3C-1BC0-47E6-8371-EE97B4A3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261"/>
    <w:rPr>
      <w:sz w:val="24"/>
      <w:szCs w:val="24"/>
      <w:lang w:eastAsia="en-US"/>
    </w:rPr>
  </w:style>
  <w:style w:type="paragraph" w:styleId="Heading1">
    <w:name w:val="heading 1"/>
    <w:basedOn w:val="Normal"/>
    <w:next w:val="Normal"/>
    <w:link w:val="Heading1Char"/>
    <w:qFormat/>
    <w:rsid w:val="008E6257"/>
    <w:pPr>
      <w:keepNext/>
      <w:spacing w:before="120"/>
      <w:jc w:val="right"/>
      <w:outlineLvl w:val="0"/>
    </w:pPr>
    <w:rPr>
      <w:rFonts w:ascii=".VnTime" w:hAnsi=".VnTime"/>
      <w:i/>
      <w:szCs w:val="20"/>
    </w:rPr>
  </w:style>
  <w:style w:type="paragraph" w:styleId="Heading2">
    <w:name w:val="heading 2"/>
    <w:basedOn w:val="Normal"/>
    <w:next w:val="Normal"/>
    <w:link w:val="Heading2Char"/>
    <w:qFormat/>
    <w:rsid w:val="008E62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E625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6257"/>
    <w:pPr>
      <w:keepNext/>
      <w:tabs>
        <w:tab w:val="num" w:pos="864"/>
      </w:tabs>
      <w:spacing w:before="120" w:after="120"/>
      <w:ind w:left="864" w:hanging="864"/>
      <w:jc w:val="center"/>
      <w:outlineLvl w:val="3"/>
    </w:pPr>
    <w:rPr>
      <w:rFonts w:ascii=".VnTimeH" w:hAnsi=".VnTimeH"/>
      <w:b/>
      <w:sz w:val="20"/>
      <w:szCs w:val="20"/>
    </w:rPr>
  </w:style>
  <w:style w:type="paragraph" w:styleId="Heading5">
    <w:name w:val="heading 5"/>
    <w:basedOn w:val="Normal"/>
    <w:next w:val="Normal"/>
    <w:link w:val="Heading5Char"/>
    <w:qFormat/>
    <w:rsid w:val="00C9192A"/>
    <w:pPr>
      <w:keepNext/>
      <w:widowControl w:val="0"/>
      <w:adjustRightInd w:val="0"/>
      <w:spacing w:line="360" w:lineRule="atLeast"/>
      <w:ind w:leftChars="800" w:left="800"/>
      <w:jc w:val="both"/>
      <w:textAlignment w:val="baseline"/>
      <w:outlineLvl w:val="4"/>
    </w:pPr>
    <w:rPr>
      <w:rFonts w:ascii="Arial" w:eastAsia="MS Gothic" w:hAnsi="Arial"/>
      <w:sz w:val="21"/>
      <w:szCs w:val="20"/>
      <w:lang w:eastAsia="ja-JP"/>
    </w:rPr>
  </w:style>
  <w:style w:type="paragraph" w:styleId="Heading6">
    <w:name w:val="heading 6"/>
    <w:basedOn w:val="Normal"/>
    <w:next w:val="Normal"/>
    <w:link w:val="Heading6Char"/>
    <w:qFormat/>
    <w:rsid w:val="008E6257"/>
    <w:pPr>
      <w:spacing w:before="240" w:after="60"/>
      <w:outlineLvl w:val="5"/>
    </w:pPr>
    <w:rPr>
      <w:b/>
      <w:bCs/>
      <w:sz w:val="22"/>
      <w:szCs w:val="22"/>
    </w:rPr>
  </w:style>
  <w:style w:type="paragraph" w:styleId="Heading7">
    <w:name w:val="heading 7"/>
    <w:basedOn w:val="Normal"/>
    <w:next w:val="Normal"/>
    <w:link w:val="Heading7Char"/>
    <w:qFormat/>
    <w:rsid w:val="00C9192A"/>
    <w:pPr>
      <w:spacing w:before="240" w:after="60"/>
      <w:outlineLvl w:val="6"/>
    </w:pPr>
  </w:style>
  <w:style w:type="paragraph" w:styleId="Heading8">
    <w:name w:val="heading 8"/>
    <w:basedOn w:val="Normal"/>
    <w:next w:val="Normal"/>
    <w:link w:val="Heading8Char"/>
    <w:qFormat/>
    <w:rsid w:val="00C9192A"/>
    <w:pPr>
      <w:keepNext/>
      <w:tabs>
        <w:tab w:val="left" w:pos="459"/>
      </w:tabs>
      <w:spacing w:before="120" w:after="120"/>
      <w:outlineLvl w:val="7"/>
    </w:pPr>
    <w:rPr>
      <w:rFonts w:ascii="VNHelvet" w:hAnsi="VNHelvet"/>
      <w:b/>
      <w:noProof/>
      <w:sz w:val="20"/>
      <w:szCs w:val="20"/>
    </w:rPr>
  </w:style>
  <w:style w:type="paragraph" w:styleId="Heading9">
    <w:name w:val="heading 9"/>
    <w:basedOn w:val="Normal"/>
    <w:next w:val="Normal"/>
    <w:link w:val="Heading9Char"/>
    <w:qFormat/>
    <w:rsid w:val="008E6257"/>
    <w:pPr>
      <w:tabs>
        <w:tab w:val="num" w:pos="1584"/>
      </w:tabs>
      <w:spacing w:before="240" w:after="60"/>
      <w:ind w:left="1584" w:hanging="1584"/>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6257"/>
    <w:rPr>
      <w:rFonts w:ascii=".VnTime" w:hAnsi=".VnTime"/>
      <w:i/>
      <w:sz w:val="24"/>
      <w:lang w:val="en-US" w:eastAsia="en-US" w:bidi="ar-SA"/>
    </w:rPr>
  </w:style>
  <w:style w:type="character" w:customStyle="1" w:styleId="Heading2Char">
    <w:name w:val="Heading 2 Char"/>
    <w:link w:val="Heading2"/>
    <w:rsid w:val="008E6257"/>
    <w:rPr>
      <w:rFonts w:ascii="Arial" w:hAnsi="Arial" w:cs="Arial"/>
      <w:b/>
      <w:bCs/>
      <w:i/>
      <w:iCs/>
      <w:sz w:val="28"/>
      <w:szCs w:val="28"/>
      <w:lang w:val="en-US" w:eastAsia="en-US" w:bidi="ar-SA"/>
    </w:rPr>
  </w:style>
  <w:style w:type="character" w:customStyle="1" w:styleId="Heading3Char">
    <w:name w:val="Heading 3 Char"/>
    <w:link w:val="Heading3"/>
    <w:rsid w:val="008E6257"/>
    <w:rPr>
      <w:rFonts w:ascii="Arial" w:hAnsi="Arial" w:cs="Arial"/>
      <w:b/>
      <w:bCs/>
      <w:sz w:val="26"/>
      <w:szCs w:val="26"/>
      <w:lang w:val="en-US" w:eastAsia="en-US" w:bidi="ar-SA"/>
    </w:rPr>
  </w:style>
  <w:style w:type="character" w:customStyle="1" w:styleId="Heading4Char">
    <w:name w:val="Heading 4 Char"/>
    <w:link w:val="Heading4"/>
    <w:rsid w:val="008E6257"/>
    <w:rPr>
      <w:rFonts w:ascii=".VnTimeH" w:hAnsi=".VnTimeH"/>
      <w:b/>
      <w:lang w:val="en-US" w:eastAsia="en-US" w:bidi="ar-SA"/>
    </w:rPr>
  </w:style>
  <w:style w:type="character" w:customStyle="1" w:styleId="Heading5Char">
    <w:name w:val="Heading 5 Char"/>
    <w:link w:val="Heading5"/>
    <w:rsid w:val="00C9192A"/>
    <w:rPr>
      <w:rFonts w:ascii="Arial" w:eastAsia="MS Gothic" w:hAnsi="Arial"/>
      <w:sz w:val="21"/>
      <w:lang w:eastAsia="ja-JP"/>
    </w:rPr>
  </w:style>
  <w:style w:type="character" w:customStyle="1" w:styleId="Heading6Char">
    <w:name w:val="Heading 6 Char"/>
    <w:link w:val="Heading6"/>
    <w:locked/>
    <w:rsid w:val="008E6257"/>
    <w:rPr>
      <w:b/>
      <w:bCs/>
      <w:sz w:val="22"/>
      <w:szCs w:val="22"/>
      <w:lang w:val="en-US" w:eastAsia="en-US" w:bidi="ar-SA"/>
    </w:rPr>
  </w:style>
  <w:style w:type="character" w:customStyle="1" w:styleId="Heading7Char">
    <w:name w:val="Heading 7 Char"/>
    <w:link w:val="Heading7"/>
    <w:rsid w:val="00C9192A"/>
    <w:rPr>
      <w:sz w:val="24"/>
      <w:szCs w:val="24"/>
    </w:rPr>
  </w:style>
  <w:style w:type="character" w:customStyle="1" w:styleId="Heading8Char">
    <w:name w:val="Heading 8 Char"/>
    <w:link w:val="Heading8"/>
    <w:rsid w:val="00C9192A"/>
    <w:rPr>
      <w:rFonts w:ascii="VNHelvet" w:hAnsi="VNHelvet"/>
      <w:b/>
      <w:noProof/>
    </w:rPr>
  </w:style>
  <w:style w:type="character" w:customStyle="1" w:styleId="Heading9Char">
    <w:name w:val="Heading 9 Char"/>
    <w:link w:val="Heading9"/>
    <w:rsid w:val="008E6257"/>
    <w:rPr>
      <w:rFonts w:ascii="Arial" w:hAnsi="Arial"/>
      <w:sz w:val="22"/>
      <w:lang w:val="en-US" w:eastAsia="en-US" w:bidi="ar-SA"/>
    </w:rPr>
  </w:style>
  <w:style w:type="paragraph" w:customStyle="1" w:styleId="CharChar6CharChar">
    <w:name w:val="Char Char6 Char Char"/>
    <w:basedOn w:val="Normal"/>
    <w:rsid w:val="008E6257"/>
    <w:pPr>
      <w:spacing w:after="160" w:line="240" w:lineRule="exact"/>
    </w:pPr>
    <w:rPr>
      <w:rFonts w:ascii="Tahoma" w:eastAsia="PMingLiU" w:hAnsi="Tahoma"/>
      <w:sz w:val="20"/>
      <w:szCs w:val="20"/>
    </w:rPr>
  </w:style>
  <w:style w:type="paragraph" w:styleId="NormalWeb">
    <w:name w:val="Normal (Web)"/>
    <w:basedOn w:val="Normal"/>
    <w:rsid w:val="008E6257"/>
    <w:pPr>
      <w:spacing w:before="100" w:beforeAutospacing="1" w:after="100" w:afterAutospacing="1"/>
    </w:pPr>
  </w:style>
  <w:style w:type="paragraph" w:styleId="Footer">
    <w:name w:val="footer"/>
    <w:basedOn w:val="Normal"/>
    <w:link w:val="FooterChar"/>
    <w:rsid w:val="008E6257"/>
    <w:pPr>
      <w:tabs>
        <w:tab w:val="center" w:pos="4680"/>
        <w:tab w:val="right" w:pos="9360"/>
      </w:tabs>
    </w:pPr>
  </w:style>
  <w:style w:type="character" w:customStyle="1" w:styleId="FooterChar">
    <w:name w:val="Footer Char"/>
    <w:link w:val="Footer"/>
    <w:rsid w:val="008E6257"/>
    <w:rPr>
      <w:sz w:val="24"/>
      <w:szCs w:val="24"/>
      <w:lang w:val="en-US" w:eastAsia="en-US" w:bidi="ar-SA"/>
    </w:rPr>
  </w:style>
  <w:style w:type="character" w:styleId="PageNumber">
    <w:name w:val="page number"/>
    <w:basedOn w:val="DefaultParagraphFont"/>
    <w:rsid w:val="008E6257"/>
  </w:style>
  <w:style w:type="paragraph" w:styleId="Header">
    <w:name w:val="header"/>
    <w:basedOn w:val="Normal"/>
    <w:link w:val="HeaderChar"/>
    <w:rsid w:val="008E6257"/>
    <w:pPr>
      <w:tabs>
        <w:tab w:val="center" w:pos="4320"/>
        <w:tab w:val="right" w:pos="8640"/>
      </w:tabs>
    </w:pPr>
  </w:style>
  <w:style w:type="character" w:customStyle="1" w:styleId="HeaderChar">
    <w:name w:val="Header Char"/>
    <w:link w:val="Header"/>
    <w:rsid w:val="008E6257"/>
    <w:rPr>
      <w:sz w:val="24"/>
      <w:szCs w:val="24"/>
      <w:lang w:val="en-US" w:eastAsia="en-US" w:bidi="ar-SA"/>
    </w:rPr>
  </w:style>
  <w:style w:type="paragraph" w:styleId="BodyTextIndent">
    <w:name w:val="Body Text Indent"/>
    <w:basedOn w:val="Normal"/>
    <w:link w:val="BodyTextIndentChar1"/>
    <w:rsid w:val="008E6257"/>
    <w:pPr>
      <w:spacing w:before="120" w:after="120" w:line="276" w:lineRule="auto"/>
      <w:ind w:firstLine="720"/>
      <w:jc w:val="both"/>
    </w:pPr>
    <w:rPr>
      <w:bCs/>
      <w:sz w:val="28"/>
    </w:rPr>
  </w:style>
  <w:style w:type="character" w:customStyle="1" w:styleId="BodyTextIndentChar1">
    <w:name w:val="Body Text Indent Char1"/>
    <w:link w:val="BodyTextIndent"/>
    <w:rsid w:val="00C9192A"/>
    <w:rPr>
      <w:bCs/>
      <w:sz w:val="28"/>
      <w:szCs w:val="24"/>
    </w:rPr>
  </w:style>
  <w:style w:type="paragraph" w:customStyle="1" w:styleId="Giua">
    <w:name w:val="Giua"/>
    <w:basedOn w:val="Normal"/>
    <w:link w:val="GiuaChar"/>
    <w:rsid w:val="008E6257"/>
    <w:pPr>
      <w:spacing w:after="120"/>
      <w:jc w:val="center"/>
    </w:pPr>
    <w:rPr>
      <w:b/>
      <w:color w:val="0000FF"/>
      <w:szCs w:val="20"/>
    </w:rPr>
  </w:style>
  <w:style w:type="character" w:customStyle="1" w:styleId="GiuaChar">
    <w:name w:val="Giua Char"/>
    <w:link w:val="Giua"/>
    <w:locked/>
    <w:rsid w:val="008E6257"/>
    <w:rPr>
      <w:b/>
      <w:color w:val="0000FF"/>
      <w:sz w:val="24"/>
      <w:lang w:val="en-US" w:eastAsia="en-US" w:bidi="ar-SA"/>
    </w:rPr>
  </w:style>
  <w:style w:type="paragraph" w:styleId="ListParagraph">
    <w:name w:val="List Paragraph"/>
    <w:basedOn w:val="Normal"/>
    <w:qFormat/>
    <w:rsid w:val="008E6257"/>
    <w:pPr>
      <w:ind w:left="720"/>
      <w:contextualSpacing/>
      <w:jc w:val="center"/>
    </w:pPr>
    <w:rPr>
      <w:rFonts w:eastAsia="Calibri"/>
      <w:b/>
      <w:sz w:val="28"/>
      <w:szCs w:val="22"/>
    </w:rPr>
  </w:style>
  <w:style w:type="paragraph" w:styleId="BodyText">
    <w:name w:val="Body Text"/>
    <w:basedOn w:val="Normal"/>
    <w:link w:val="BodyTextChar"/>
    <w:rsid w:val="008E6257"/>
    <w:pPr>
      <w:jc w:val="center"/>
    </w:pPr>
    <w:rPr>
      <w:rFonts w:ascii=".VnTimeH" w:hAnsi=".VnTimeH"/>
      <w:b/>
      <w:sz w:val="28"/>
      <w:szCs w:val="28"/>
    </w:rPr>
  </w:style>
  <w:style w:type="character" w:customStyle="1" w:styleId="BodyTextChar">
    <w:name w:val="Body Text Char"/>
    <w:link w:val="BodyText"/>
    <w:rsid w:val="008E6257"/>
    <w:rPr>
      <w:rFonts w:ascii=".VnTimeH" w:hAnsi=".VnTimeH"/>
      <w:b/>
      <w:sz w:val="28"/>
      <w:szCs w:val="28"/>
      <w:lang w:val="en-US" w:eastAsia="en-US" w:bidi="ar-SA"/>
    </w:rPr>
  </w:style>
  <w:style w:type="paragraph" w:styleId="BodyText2">
    <w:name w:val="Body Text 2"/>
    <w:basedOn w:val="Normal"/>
    <w:link w:val="BodyText2Char"/>
    <w:rsid w:val="008E6257"/>
    <w:pPr>
      <w:spacing w:after="120" w:line="480" w:lineRule="auto"/>
    </w:pPr>
  </w:style>
  <w:style w:type="character" w:customStyle="1" w:styleId="BodyText2Char">
    <w:name w:val="Body Text 2 Char"/>
    <w:link w:val="BodyText2"/>
    <w:rsid w:val="008E6257"/>
    <w:rPr>
      <w:sz w:val="24"/>
      <w:szCs w:val="24"/>
      <w:lang w:val="en-US" w:eastAsia="en-US" w:bidi="ar-SA"/>
    </w:rPr>
  </w:style>
  <w:style w:type="character" w:styleId="Strong">
    <w:name w:val="Strong"/>
    <w:qFormat/>
    <w:rsid w:val="008E6257"/>
    <w:rPr>
      <w:b/>
      <w:bCs/>
    </w:rPr>
  </w:style>
  <w:style w:type="character" w:customStyle="1" w:styleId="Bodytext20">
    <w:name w:val="Body text (2)_"/>
    <w:link w:val="Bodytext21"/>
    <w:locked/>
    <w:rsid w:val="008E6257"/>
    <w:rPr>
      <w:b/>
      <w:bCs/>
      <w:sz w:val="26"/>
      <w:szCs w:val="26"/>
      <w:lang w:bidi="ar-SA"/>
    </w:rPr>
  </w:style>
  <w:style w:type="paragraph" w:customStyle="1" w:styleId="Bodytext21">
    <w:name w:val="Body text (2)"/>
    <w:basedOn w:val="Normal"/>
    <w:link w:val="Bodytext20"/>
    <w:rsid w:val="008E6257"/>
    <w:pPr>
      <w:widowControl w:val="0"/>
      <w:shd w:val="clear" w:color="auto" w:fill="FFFFFF"/>
      <w:spacing w:after="60" w:line="240" w:lineRule="atLeast"/>
      <w:jc w:val="both"/>
    </w:pPr>
    <w:rPr>
      <w:b/>
      <w:bCs/>
      <w:sz w:val="26"/>
      <w:szCs w:val="26"/>
      <w:lang w:val="x-none" w:eastAsia="x-none"/>
    </w:rPr>
  </w:style>
  <w:style w:type="character" w:customStyle="1" w:styleId="dieuChar">
    <w:name w:val="dieu Char"/>
    <w:link w:val="dieu"/>
    <w:rsid w:val="008E6257"/>
    <w:rPr>
      <w:b/>
      <w:color w:val="0000FF"/>
      <w:sz w:val="26"/>
      <w:lang w:val="en-US" w:eastAsia="en-US" w:bidi="ar-SA"/>
    </w:rPr>
  </w:style>
  <w:style w:type="paragraph" w:customStyle="1" w:styleId="dieu">
    <w:name w:val="dieu"/>
    <w:basedOn w:val="Normal"/>
    <w:link w:val="dieuChar"/>
    <w:rsid w:val="008E6257"/>
    <w:pPr>
      <w:spacing w:after="120"/>
      <w:ind w:firstLine="720"/>
    </w:pPr>
    <w:rPr>
      <w:b/>
      <w:color w:val="0000FF"/>
      <w:sz w:val="26"/>
      <w:szCs w:val="20"/>
    </w:rPr>
  </w:style>
  <w:style w:type="paragraph" w:customStyle="1" w:styleId="Default">
    <w:name w:val="Default"/>
    <w:rsid w:val="002B0214"/>
    <w:pPr>
      <w:widowControl w:val="0"/>
      <w:autoSpaceDE w:val="0"/>
      <w:autoSpaceDN w:val="0"/>
      <w:adjustRightInd w:val="0"/>
    </w:pPr>
    <w:rPr>
      <w:rFonts w:ascii="Vn Arial HBold" w:hAnsi="Vn Arial HBold" w:cs="Vn Arial HBold"/>
      <w:color w:val="000000"/>
      <w:sz w:val="24"/>
      <w:szCs w:val="24"/>
      <w:lang w:eastAsia="en-US"/>
    </w:rPr>
  </w:style>
  <w:style w:type="paragraph" w:customStyle="1" w:styleId="Char">
    <w:name w:val="Char"/>
    <w:basedOn w:val="Normal"/>
    <w:semiHidden/>
    <w:rsid w:val="006F15D3"/>
    <w:pPr>
      <w:pageBreakBefore/>
      <w:spacing w:before="100" w:beforeAutospacing="1" w:after="100" w:afterAutospacing="1"/>
    </w:pPr>
    <w:rPr>
      <w:rFonts w:ascii="Tahoma" w:hAnsi="Tahoma"/>
      <w:sz w:val="20"/>
      <w:szCs w:val="20"/>
    </w:rPr>
  </w:style>
  <w:style w:type="paragraph" w:customStyle="1" w:styleId="Char3">
    <w:name w:val="Char3"/>
    <w:basedOn w:val="Normal"/>
    <w:next w:val="Normal"/>
    <w:autoRedefine/>
    <w:semiHidden/>
    <w:rsid w:val="00C9192A"/>
    <w:pPr>
      <w:spacing w:before="120" w:after="120" w:line="312" w:lineRule="auto"/>
    </w:pPr>
    <w:rPr>
      <w:sz w:val="28"/>
      <w:szCs w:val="28"/>
    </w:rPr>
  </w:style>
  <w:style w:type="table" w:styleId="TableGrid">
    <w:name w:val="Table Grid"/>
    <w:basedOn w:val="TableNormal"/>
    <w:rsid w:val="00C91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9192A"/>
    <w:pPr>
      <w:jc w:val="right"/>
    </w:pPr>
    <w:rPr>
      <w:rFonts w:ascii=".VnTime" w:hAnsi=".VnTime"/>
      <w:b/>
      <w:sz w:val="20"/>
      <w:szCs w:val="20"/>
    </w:rPr>
  </w:style>
  <w:style w:type="character" w:styleId="Hyperlink">
    <w:name w:val="Hyperlink"/>
    <w:rsid w:val="00C9192A"/>
    <w:rPr>
      <w:color w:val="0000FF"/>
      <w:u w:val="single"/>
    </w:rPr>
  </w:style>
  <w:style w:type="paragraph" w:customStyle="1" w:styleId="CharCharCharChar">
    <w:name w:val="Char Char Char Char"/>
    <w:basedOn w:val="Normal"/>
    <w:rsid w:val="00C9192A"/>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C9192A"/>
  </w:style>
  <w:style w:type="character" w:customStyle="1" w:styleId="CharChar11">
    <w:name w:val="Char Char11"/>
    <w:rsid w:val="00C9192A"/>
    <w:rPr>
      <w:rFonts w:ascii="Arial" w:hAnsi="Arial" w:cs="Arial"/>
      <w:b/>
      <w:bCs/>
      <w:i/>
      <w:iCs/>
      <w:sz w:val="28"/>
      <w:szCs w:val="28"/>
      <w:lang w:val="en-US" w:eastAsia="en-US" w:bidi="ar-SA"/>
    </w:rPr>
  </w:style>
  <w:style w:type="character" w:customStyle="1" w:styleId="BodyTextIndent2Char">
    <w:name w:val="Body Text Indent 2 Char"/>
    <w:link w:val="BodyTextIndent2"/>
    <w:rsid w:val="00C9192A"/>
    <w:rPr>
      <w:sz w:val="24"/>
      <w:szCs w:val="24"/>
    </w:rPr>
  </w:style>
  <w:style w:type="paragraph" w:styleId="BodyTextIndent2">
    <w:name w:val="Body Text Indent 2"/>
    <w:basedOn w:val="Normal"/>
    <w:link w:val="BodyTextIndent2Char"/>
    <w:rsid w:val="00C9192A"/>
    <w:pPr>
      <w:spacing w:after="120" w:line="480" w:lineRule="auto"/>
      <w:ind w:left="360"/>
    </w:pPr>
    <w:rPr>
      <w:lang w:val="x-none" w:eastAsia="x-none"/>
    </w:rPr>
  </w:style>
  <w:style w:type="paragraph" w:customStyle="1" w:styleId="ListParagraph1">
    <w:name w:val="List Paragraph1"/>
    <w:basedOn w:val="Normal"/>
    <w:rsid w:val="00C9192A"/>
    <w:pPr>
      <w:spacing w:after="200" w:line="276" w:lineRule="auto"/>
      <w:ind w:left="720"/>
    </w:pPr>
    <w:rPr>
      <w:rFonts w:ascii="Calibri" w:hAnsi="Calibri"/>
      <w:sz w:val="22"/>
      <w:szCs w:val="22"/>
    </w:rPr>
  </w:style>
  <w:style w:type="paragraph" w:customStyle="1" w:styleId="DefaultParagraphFontParaCharCharCharCharChar">
    <w:name w:val="Default Paragraph Font Para Char Char Char Char Char"/>
    <w:autoRedefine/>
    <w:rsid w:val="00C9192A"/>
    <w:pPr>
      <w:tabs>
        <w:tab w:val="left" w:pos="1152"/>
      </w:tabs>
      <w:spacing w:before="120" w:after="120" w:line="312" w:lineRule="auto"/>
    </w:pPr>
    <w:rPr>
      <w:rFonts w:ascii="Arial" w:hAnsi="Arial" w:cs="Arial"/>
      <w:sz w:val="26"/>
      <w:szCs w:val="26"/>
      <w:lang w:eastAsia="en-US"/>
    </w:rPr>
  </w:style>
  <w:style w:type="character" w:customStyle="1" w:styleId="normal-h1">
    <w:name w:val="normal-h1"/>
    <w:rsid w:val="00C9192A"/>
    <w:rPr>
      <w:rFonts w:ascii="Times New Roman" w:hAnsi="Times New Roman" w:cs="Times New Roman" w:hint="default"/>
      <w:sz w:val="28"/>
      <w:szCs w:val="28"/>
    </w:rPr>
  </w:style>
  <w:style w:type="paragraph" w:styleId="CommentText">
    <w:name w:val="annotation text"/>
    <w:basedOn w:val="Normal"/>
    <w:link w:val="CommentTextChar"/>
    <w:rsid w:val="00C9192A"/>
    <w:rPr>
      <w:sz w:val="20"/>
      <w:szCs w:val="20"/>
    </w:rPr>
  </w:style>
  <w:style w:type="character" w:customStyle="1" w:styleId="CommentTextChar">
    <w:name w:val="Comment Text Char"/>
    <w:basedOn w:val="DefaultParagraphFont"/>
    <w:link w:val="CommentText"/>
    <w:rsid w:val="00C9192A"/>
  </w:style>
  <w:style w:type="paragraph" w:styleId="BodyText3">
    <w:name w:val="Body Text 3"/>
    <w:basedOn w:val="Normal"/>
    <w:link w:val="BodyText3Char"/>
    <w:rsid w:val="00C9192A"/>
    <w:pPr>
      <w:jc w:val="center"/>
    </w:pPr>
    <w:rPr>
      <w:sz w:val="28"/>
      <w:lang w:eastAsia="cs-CZ"/>
    </w:rPr>
  </w:style>
  <w:style w:type="character" w:customStyle="1" w:styleId="BodyText3Char">
    <w:name w:val="Body Text 3 Char"/>
    <w:link w:val="BodyText3"/>
    <w:rsid w:val="00C9192A"/>
    <w:rPr>
      <w:sz w:val="28"/>
      <w:szCs w:val="24"/>
      <w:lang w:eastAsia="cs-CZ"/>
    </w:rPr>
  </w:style>
  <w:style w:type="character" w:styleId="Emphasis">
    <w:name w:val="Emphasis"/>
    <w:qFormat/>
    <w:rsid w:val="00C9192A"/>
    <w:rPr>
      <w:i/>
      <w:iCs/>
    </w:rPr>
  </w:style>
  <w:style w:type="paragraph" w:customStyle="1" w:styleId="Char0">
    <w:name w:val="Char"/>
    <w:basedOn w:val="Normal"/>
    <w:rsid w:val="00C9192A"/>
    <w:pPr>
      <w:spacing w:after="160" w:line="240" w:lineRule="exact"/>
    </w:pPr>
    <w:rPr>
      <w:rFonts w:ascii="Verdana" w:hAnsi="Verdana"/>
      <w:sz w:val="20"/>
      <w:szCs w:val="20"/>
    </w:rPr>
  </w:style>
  <w:style w:type="paragraph" w:styleId="BlockText">
    <w:name w:val="Block Text"/>
    <w:basedOn w:val="Normal"/>
    <w:rsid w:val="00C9192A"/>
    <w:pPr>
      <w:tabs>
        <w:tab w:val="left" w:pos="709"/>
      </w:tabs>
      <w:ind w:left="709" w:right="-1" w:hanging="709"/>
      <w:jc w:val="both"/>
    </w:pPr>
    <w:rPr>
      <w:sz w:val="30"/>
      <w:szCs w:val="28"/>
    </w:rPr>
  </w:style>
  <w:style w:type="character" w:customStyle="1" w:styleId="tite42">
    <w:name w:val="tite42"/>
    <w:rsid w:val="00C9192A"/>
    <w:rPr>
      <w:b/>
      <w:bCs/>
      <w:color w:val="000000"/>
    </w:rPr>
  </w:style>
  <w:style w:type="character" w:customStyle="1" w:styleId="BodyTextIndent2Char1">
    <w:name w:val="Body Text Indent 2 Char1"/>
    <w:rsid w:val="00C9192A"/>
    <w:rPr>
      <w:sz w:val="24"/>
      <w:szCs w:val="24"/>
    </w:rPr>
  </w:style>
  <w:style w:type="paragraph" w:customStyle="1" w:styleId="StyleCentered">
    <w:name w:val="Style Centered"/>
    <w:basedOn w:val="Normal"/>
    <w:rsid w:val="00C9192A"/>
    <w:pPr>
      <w:jc w:val="center"/>
    </w:pPr>
    <w:rPr>
      <w:sz w:val="20"/>
      <w:szCs w:val="20"/>
    </w:rPr>
  </w:style>
  <w:style w:type="paragraph" w:customStyle="1" w:styleId="StyleTimesNewRoman10ptCentered">
    <w:name w:val="Style Times New Roman 10 pt Centered"/>
    <w:basedOn w:val="Normal"/>
    <w:rsid w:val="00C9192A"/>
    <w:rPr>
      <w:sz w:val="20"/>
      <w:szCs w:val="20"/>
    </w:rPr>
  </w:style>
  <w:style w:type="paragraph" w:customStyle="1" w:styleId="StyleTimesNewRoman10ptCentered1">
    <w:name w:val="Style Times New Roman 10 pt Centered1"/>
    <w:basedOn w:val="Normal"/>
    <w:autoRedefine/>
    <w:rsid w:val="00C9192A"/>
    <w:pPr>
      <w:jc w:val="center"/>
    </w:pPr>
    <w:rPr>
      <w:sz w:val="20"/>
      <w:szCs w:val="20"/>
    </w:rPr>
  </w:style>
  <w:style w:type="paragraph" w:customStyle="1" w:styleId="CharCharCharCharCharCharChar">
    <w:name w:val="Char Char Char Char Char Char Char"/>
    <w:autoRedefine/>
    <w:rsid w:val="00C9192A"/>
    <w:pPr>
      <w:tabs>
        <w:tab w:val="left" w:pos="1152"/>
      </w:tabs>
      <w:spacing w:before="120" w:after="120" w:line="312" w:lineRule="auto"/>
    </w:pPr>
    <w:rPr>
      <w:rFonts w:ascii="Arial" w:hAnsi="Arial" w:cs="Arial"/>
      <w:sz w:val="26"/>
      <w:szCs w:val="26"/>
      <w:lang w:eastAsia="en-US"/>
    </w:rPr>
  </w:style>
  <w:style w:type="paragraph" w:styleId="NormalIndent">
    <w:name w:val="Normal Indent"/>
    <w:basedOn w:val="Normal"/>
    <w:rsid w:val="00C9192A"/>
    <w:pPr>
      <w:widowControl w:val="0"/>
      <w:adjustRightInd w:val="0"/>
      <w:spacing w:line="360" w:lineRule="atLeast"/>
      <w:ind w:left="851"/>
      <w:jc w:val="both"/>
      <w:textAlignment w:val="baseline"/>
    </w:pPr>
    <w:rPr>
      <w:rFonts w:ascii="Century" w:eastAsia="MS Mincho" w:hAnsi="Century"/>
      <w:sz w:val="18"/>
      <w:szCs w:val="20"/>
      <w:lang w:eastAsia="ja-JP"/>
    </w:rPr>
  </w:style>
  <w:style w:type="paragraph" w:customStyle="1" w:styleId="CharCharChar">
    <w:name w:val="Char Char Char"/>
    <w:basedOn w:val="Normal"/>
    <w:rsid w:val="00C9192A"/>
    <w:pPr>
      <w:spacing w:after="160" w:line="240" w:lineRule="exact"/>
    </w:pPr>
    <w:rPr>
      <w:rFonts w:ascii="Tahoma" w:hAnsi="Tahoma" w:cs="Tahoma"/>
      <w:sz w:val="20"/>
      <w:szCs w:val="20"/>
    </w:rPr>
  </w:style>
  <w:style w:type="paragraph" w:styleId="BodyTextIndent3">
    <w:name w:val="Body Text Indent 3"/>
    <w:basedOn w:val="Normal"/>
    <w:link w:val="BodyTextIndent3Char"/>
    <w:rsid w:val="00C9192A"/>
    <w:pPr>
      <w:spacing w:before="120" w:after="120" w:line="288" w:lineRule="auto"/>
      <w:ind w:firstLine="720"/>
      <w:jc w:val="both"/>
    </w:pPr>
    <w:rPr>
      <w:rFonts w:ascii=".VnTime" w:hAnsi=".VnTime"/>
      <w:b/>
      <w:sz w:val="28"/>
      <w:szCs w:val="20"/>
    </w:rPr>
  </w:style>
  <w:style w:type="character" w:customStyle="1" w:styleId="BodyTextIndent3Char">
    <w:name w:val="Body Text Indent 3 Char"/>
    <w:link w:val="BodyTextIndent3"/>
    <w:rsid w:val="00C9192A"/>
    <w:rPr>
      <w:rFonts w:ascii=".VnTime" w:hAnsi=".VnTime"/>
      <w:b/>
      <w:sz w:val="28"/>
    </w:rPr>
  </w:style>
  <w:style w:type="paragraph" w:customStyle="1" w:styleId="b-dieun">
    <w:name w:val="b-dieun"/>
    <w:basedOn w:val="Normal"/>
    <w:rsid w:val="00C9192A"/>
    <w:pPr>
      <w:spacing w:after="120"/>
      <w:ind w:firstLine="720"/>
      <w:jc w:val="both"/>
    </w:pPr>
    <w:rPr>
      <w:color w:val="000000"/>
      <w:sz w:val="28"/>
      <w:szCs w:val="28"/>
      <w:lang w:val="nl-NL"/>
    </w:rPr>
  </w:style>
  <w:style w:type="paragraph" w:styleId="Title">
    <w:name w:val="Title"/>
    <w:basedOn w:val="Normal"/>
    <w:link w:val="TitleChar"/>
    <w:qFormat/>
    <w:rsid w:val="00C9192A"/>
    <w:pPr>
      <w:jc w:val="center"/>
    </w:pPr>
    <w:rPr>
      <w:rFonts w:ascii=".VnTimeH" w:hAnsi=".VnTimeH"/>
      <w:b/>
      <w:szCs w:val="20"/>
    </w:rPr>
  </w:style>
  <w:style w:type="character" w:customStyle="1" w:styleId="TitleChar">
    <w:name w:val="Title Char"/>
    <w:link w:val="Title"/>
    <w:rsid w:val="00C9192A"/>
    <w:rPr>
      <w:rFonts w:ascii=".VnTimeH" w:hAnsi=".VnTimeH"/>
      <w:b/>
      <w:sz w:val="24"/>
    </w:rPr>
  </w:style>
  <w:style w:type="paragraph" w:customStyle="1" w:styleId="tieudephu">
    <w:name w:val="tieudephu"/>
    <w:basedOn w:val="Normal"/>
    <w:rsid w:val="00C9192A"/>
    <w:pPr>
      <w:spacing w:before="100" w:beforeAutospacing="1" w:after="100" w:afterAutospacing="1"/>
    </w:pPr>
    <w:rPr>
      <w:rFonts w:ascii="Arial" w:hAnsi="Arial" w:cs="Arial"/>
      <w:color w:val="666666"/>
      <w:sz w:val="13"/>
      <w:szCs w:val="13"/>
    </w:rPr>
  </w:style>
  <w:style w:type="paragraph" w:customStyle="1" w:styleId="a">
    <w:name w:val="a"/>
    <w:rsid w:val="00C9192A"/>
    <w:pPr>
      <w:spacing w:before="120" w:after="120"/>
      <w:jc w:val="center"/>
    </w:pPr>
    <w:rPr>
      <w:rFonts w:ascii=".VnTimeH" w:hAnsi=".VnTimeH"/>
      <w:b/>
      <w:sz w:val="28"/>
      <w:szCs w:val="28"/>
      <w:lang w:eastAsia="en-US"/>
    </w:rPr>
  </w:style>
  <w:style w:type="paragraph" w:styleId="DocumentMap">
    <w:name w:val="Document Map"/>
    <w:basedOn w:val="Normal"/>
    <w:link w:val="DocumentMapChar"/>
    <w:rsid w:val="00C9192A"/>
    <w:pPr>
      <w:shd w:val="clear" w:color="auto" w:fill="000080"/>
    </w:pPr>
    <w:rPr>
      <w:rFonts w:ascii="Tahoma" w:hAnsi="Tahoma" w:cs="Tahoma"/>
      <w:sz w:val="20"/>
      <w:szCs w:val="20"/>
    </w:rPr>
  </w:style>
  <w:style w:type="character" w:customStyle="1" w:styleId="DocumentMapChar">
    <w:name w:val="Document Map Char"/>
    <w:link w:val="DocumentMap"/>
    <w:rsid w:val="00C9192A"/>
    <w:rPr>
      <w:rFonts w:ascii="Tahoma" w:hAnsi="Tahoma" w:cs="Tahoma"/>
      <w:shd w:val="clear" w:color="auto" w:fill="000080"/>
    </w:rPr>
  </w:style>
  <w:style w:type="paragraph" w:customStyle="1" w:styleId="1CharCharCharChar">
    <w:name w:val="1 Char Char Char Char"/>
    <w:basedOn w:val="DocumentMap"/>
    <w:autoRedefine/>
    <w:rsid w:val="00C9192A"/>
    <w:pPr>
      <w:widowControl w:val="0"/>
      <w:jc w:val="both"/>
    </w:pPr>
    <w:rPr>
      <w:rFonts w:eastAsia="SimSun" w:cs="Times New Roman"/>
      <w:kern w:val="2"/>
      <w:sz w:val="24"/>
      <w:szCs w:val="24"/>
      <w:lang w:eastAsia="zh-CN"/>
    </w:rPr>
  </w:style>
  <w:style w:type="paragraph" w:customStyle="1" w:styleId="b-mucten">
    <w:name w:val="b- muc ten"/>
    <w:basedOn w:val="Normal"/>
    <w:autoRedefine/>
    <w:rsid w:val="00C9192A"/>
    <w:pPr>
      <w:spacing w:before="120" w:after="360"/>
      <w:jc w:val="center"/>
    </w:pPr>
    <w:rPr>
      <w:rFonts w:ascii="Arial" w:hAnsi="Arial"/>
      <w:b/>
      <w:szCs w:val="20"/>
    </w:rPr>
  </w:style>
  <w:style w:type="paragraph" w:styleId="NoSpacing">
    <w:name w:val="No Spacing"/>
    <w:qFormat/>
    <w:rsid w:val="00C9192A"/>
    <w:rPr>
      <w:rFonts w:ascii="Verdana" w:eastAsia="Arial" w:hAnsi="Verdana"/>
      <w:sz w:val="22"/>
      <w:szCs w:val="22"/>
      <w:lang w:val="vi-VN" w:eastAsia="en-US"/>
    </w:rPr>
  </w:style>
  <w:style w:type="paragraph" w:customStyle="1" w:styleId="CharCharCharChar0">
    <w:name w:val="Char Char Char Char"/>
    <w:basedOn w:val="Normal"/>
    <w:rsid w:val="00C9192A"/>
    <w:pPr>
      <w:pageBreakBefore/>
      <w:spacing w:before="100" w:beforeAutospacing="1" w:after="100" w:afterAutospacing="1"/>
    </w:pPr>
    <w:rPr>
      <w:rFonts w:ascii="Tahoma" w:hAnsi="Tahoma"/>
      <w:sz w:val="20"/>
      <w:szCs w:val="20"/>
    </w:rPr>
  </w:style>
  <w:style w:type="paragraph" w:styleId="Date">
    <w:name w:val="Date"/>
    <w:basedOn w:val="Normal"/>
    <w:next w:val="Normal"/>
    <w:link w:val="DateChar"/>
    <w:rsid w:val="00C9192A"/>
    <w:rPr>
      <w:sz w:val="28"/>
      <w:szCs w:val="28"/>
    </w:rPr>
  </w:style>
  <w:style w:type="character" w:customStyle="1" w:styleId="DateChar">
    <w:name w:val="Date Char"/>
    <w:link w:val="Date"/>
    <w:rsid w:val="00C9192A"/>
    <w:rPr>
      <w:sz w:val="28"/>
      <w:szCs w:val="28"/>
    </w:rPr>
  </w:style>
  <w:style w:type="paragraph" w:styleId="BalloonText">
    <w:name w:val="Balloon Text"/>
    <w:basedOn w:val="Normal"/>
    <w:link w:val="BalloonTextChar"/>
    <w:rsid w:val="00C9192A"/>
    <w:rPr>
      <w:rFonts w:ascii="Tahoma" w:hAnsi="Tahoma" w:cs="Tahoma"/>
      <w:sz w:val="16"/>
      <w:szCs w:val="16"/>
    </w:rPr>
  </w:style>
  <w:style w:type="character" w:customStyle="1" w:styleId="BalloonTextChar">
    <w:name w:val="Balloon Text Char"/>
    <w:link w:val="BalloonText"/>
    <w:rsid w:val="00C9192A"/>
    <w:rPr>
      <w:rFonts w:ascii="Tahoma" w:hAnsi="Tahoma" w:cs="Tahoma"/>
      <w:sz w:val="16"/>
      <w:szCs w:val="16"/>
    </w:rPr>
  </w:style>
  <w:style w:type="paragraph" w:styleId="PlainText">
    <w:name w:val="Plain Text"/>
    <w:basedOn w:val="Normal"/>
    <w:link w:val="PlainTextChar"/>
    <w:rsid w:val="00C9192A"/>
    <w:rPr>
      <w:rFonts w:ascii="Courier New" w:hAnsi="Courier New"/>
      <w:sz w:val="20"/>
      <w:szCs w:val="28"/>
      <w:lang w:eastAsia="en-AU"/>
    </w:rPr>
  </w:style>
  <w:style w:type="character" w:customStyle="1" w:styleId="PlainTextChar">
    <w:name w:val="Plain Text Char"/>
    <w:link w:val="PlainText"/>
    <w:rsid w:val="00C9192A"/>
    <w:rPr>
      <w:rFonts w:ascii="Courier New" w:hAnsi="Courier New"/>
      <w:szCs w:val="28"/>
      <w:lang w:eastAsia="en-AU"/>
    </w:rPr>
  </w:style>
  <w:style w:type="paragraph" w:styleId="Revision">
    <w:name w:val="Revision"/>
    <w:hidden/>
    <w:uiPriority w:val="99"/>
    <w:semiHidden/>
    <w:rsid w:val="00C9192A"/>
    <w:rPr>
      <w:sz w:val="28"/>
      <w:szCs w:val="28"/>
      <w:lang w:eastAsia="en-US"/>
    </w:rPr>
  </w:style>
  <w:style w:type="paragraph" w:customStyle="1" w:styleId="v2">
    <w:name w:val="v2"/>
    <w:basedOn w:val="Normal"/>
    <w:rsid w:val="00C9192A"/>
    <w:pPr>
      <w:tabs>
        <w:tab w:val="left" w:pos="851"/>
      </w:tabs>
      <w:spacing w:before="120" w:after="120"/>
      <w:jc w:val="both"/>
    </w:pPr>
    <w:rPr>
      <w:rFonts w:ascii=".VnTime" w:hAnsi=".VnTime"/>
      <w:b/>
      <w:sz w:val="28"/>
      <w:szCs w:val="20"/>
      <w:lang w:eastAsia="en-AU"/>
    </w:rPr>
  </w:style>
  <w:style w:type="paragraph" w:customStyle="1" w:styleId="font5">
    <w:name w:val="font5"/>
    <w:basedOn w:val="Normal"/>
    <w:rsid w:val="00C9192A"/>
    <w:pPr>
      <w:spacing w:before="100" w:beforeAutospacing="1" w:after="100" w:afterAutospacing="1"/>
    </w:pPr>
    <w:rPr>
      <w:rFonts w:ascii=".VnArial" w:hAnsi=".VnArial"/>
      <w:sz w:val="20"/>
      <w:szCs w:val="20"/>
    </w:rPr>
  </w:style>
  <w:style w:type="paragraph" w:customStyle="1" w:styleId="font6">
    <w:name w:val="font6"/>
    <w:basedOn w:val="Normal"/>
    <w:rsid w:val="00C9192A"/>
    <w:pPr>
      <w:spacing w:before="100" w:beforeAutospacing="1" w:after="100" w:afterAutospacing="1"/>
    </w:pPr>
    <w:rPr>
      <w:rFonts w:ascii=".VnArial" w:hAnsi=".VnArial"/>
      <w:sz w:val="18"/>
      <w:szCs w:val="18"/>
    </w:rPr>
  </w:style>
  <w:style w:type="paragraph" w:customStyle="1" w:styleId="font7">
    <w:name w:val="font7"/>
    <w:basedOn w:val="Normal"/>
    <w:rsid w:val="00C9192A"/>
    <w:pPr>
      <w:spacing w:before="100" w:beforeAutospacing="1" w:after="100" w:afterAutospacing="1"/>
    </w:pPr>
    <w:rPr>
      <w:rFonts w:ascii=".VnArial" w:hAnsi=".VnArial"/>
      <w:i/>
      <w:iCs/>
      <w:sz w:val="18"/>
      <w:szCs w:val="18"/>
    </w:rPr>
  </w:style>
  <w:style w:type="paragraph" w:customStyle="1" w:styleId="font8">
    <w:name w:val="font8"/>
    <w:basedOn w:val="Normal"/>
    <w:rsid w:val="00C9192A"/>
    <w:pPr>
      <w:spacing w:before="100" w:beforeAutospacing="1" w:after="100" w:afterAutospacing="1"/>
    </w:pPr>
    <w:rPr>
      <w:rFonts w:ascii=".VnArial" w:hAnsi=".VnArial"/>
      <w:b/>
      <w:bCs/>
      <w:sz w:val="18"/>
      <w:szCs w:val="18"/>
    </w:rPr>
  </w:style>
  <w:style w:type="paragraph" w:customStyle="1" w:styleId="font9">
    <w:name w:val="font9"/>
    <w:basedOn w:val="Normal"/>
    <w:rsid w:val="00C9192A"/>
    <w:pPr>
      <w:spacing w:before="100" w:beforeAutospacing="1" w:after="100" w:afterAutospacing="1"/>
    </w:pPr>
    <w:rPr>
      <w:rFonts w:ascii=".VnArial" w:hAnsi=".VnArial"/>
      <w:b/>
      <w:bCs/>
      <w:i/>
      <w:iCs/>
      <w:sz w:val="18"/>
      <w:szCs w:val="18"/>
    </w:rPr>
  </w:style>
  <w:style w:type="paragraph" w:customStyle="1" w:styleId="font10">
    <w:name w:val="font10"/>
    <w:basedOn w:val="Normal"/>
    <w:rsid w:val="00C9192A"/>
    <w:pPr>
      <w:spacing w:before="100" w:beforeAutospacing="1" w:after="100" w:afterAutospacing="1"/>
    </w:pPr>
    <w:rPr>
      <w:rFonts w:ascii=".VnArialH" w:hAnsi=".VnArialH"/>
      <w:b/>
      <w:bCs/>
      <w:i/>
      <w:iCs/>
      <w:sz w:val="18"/>
      <w:szCs w:val="18"/>
    </w:rPr>
  </w:style>
  <w:style w:type="paragraph" w:customStyle="1" w:styleId="font11">
    <w:name w:val="font11"/>
    <w:basedOn w:val="Normal"/>
    <w:rsid w:val="00C9192A"/>
    <w:pPr>
      <w:spacing w:before="100" w:beforeAutospacing="1" w:after="100" w:afterAutospacing="1"/>
    </w:pPr>
    <w:rPr>
      <w:rFonts w:ascii=".VnArial" w:hAnsi=".VnArial"/>
      <w:sz w:val="18"/>
      <w:szCs w:val="18"/>
    </w:rPr>
  </w:style>
  <w:style w:type="paragraph" w:customStyle="1" w:styleId="font12">
    <w:name w:val="font12"/>
    <w:basedOn w:val="Normal"/>
    <w:rsid w:val="00C9192A"/>
    <w:pPr>
      <w:spacing w:before="100" w:beforeAutospacing="1" w:after="100" w:afterAutospacing="1"/>
    </w:pPr>
    <w:rPr>
      <w:rFonts w:ascii=".VnArial" w:hAnsi=".VnArial"/>
      <w:i/>
      <w:iCs/>
      <w:sz w:val="18"/>
      <w:szCs w:val="18"/>
    </w:rPr>
  </w:style>
  <w:style w:type="paragraph" w:customStyle="1" w:styleId="font13">
    <w:name w:val="font13"/>
    <w:basedOn w:val="Normal"/>
    <w:rsid w:val="00C9192A"/>
    <w:pPr>
      <w:spacing w:before="100" w:beforeAutospacing="1" w:after="100" w:afterAutospacing="1"/>
    </w:pPr>
    <w:rPr>
      <w:rFonts w:ascii=".VnArial" w:hAnsi=".VnArial"/>
      <w:color w:val="0000FF"/>
      <w:sz w:val="18"/>
      <w:szCs w:val="18"/>
    </w:rPr>
  </w:style>
  <w:style w:type="paragraph" w:customStyle="1" w:styleId="font14">
    <w:name w:val="font14"/>
    <w:basedOn w:val="Normal"/>
    <w:rsid w:val="00C9192A"/>
    <w:pPr>
      <w:spacing w:before="100" w:beforeAutospacing="1" w:after="100" w:afterAutospacing="1"/>
    </w:pPr>
    <w:rPr>
      <w:rFonts w:ascii=".VnArial" w:hAnsi=".VnArial"/>
      <w:i/>
      <w:iCs/>
      <w:color w:val="0000FF"/>
      <w:sz w:val="18"/>
      <w:szCs w:val="18"/>
    </w:rPr>
  </w:style>
  <w:style w:type="paragraph" w:customStyle="1" w:styleId="font15">
    <w:name w:val="font15"/>
    <w:basedOn w:val="Normal"/>
    <w:rsid w:val="00C9192A"/>
    <w:pPr>
      <w:spacing w:before="100" w:beforeAutospacing="1" w:after="100" w:afterAutospacing="1"/>
    </w:pPr>
    <w:rPr>
      <w:rFonts w:ascii="Symbol" w:hAnsi="Symbol"/>
      <w:sz w:val="18"/>
      <w:szCs w:val="18"/>
    </w:rPr>
  </w:style>
  <w:style w:type="paragraph" w:customStyle="1" w:styleId="font16">
    <w:name w:val="font16"/>
    <w:basedOn w:val="Normal"/>
    <w:rsid w:val="00C9192A"/>
    <w:pPr>
      <w:spacing w:before="100" w:beforeAutospacing="1" w:after="100" w:afterAutospacing="1"/>
    </w:pPr>
    <w:rPr>
      <w:rFonts w:ascii=".VnArial" w:hAnsi=".VnArial"/>
      <w:b/>
      <w:bCs/>
      <w:sz w:val="18"/>
      <w:szCs w:val="18"/>
    </w:rPr>
  </w:style>
  <w:style w:type="paragraph" w:customStyle="1" w:styleId="xl24">
    <w:name w:val="xl24"/>
    <w:basedOn w:val="Normal"/>
    <w:rsid w:val="00C9192A"/>
    <w:pPr>
      <w:spacing w:before="100" w:beforeAutospacing="1" w:after="100" w:afterAutospacing="1"/>
      <w:textAlignment w:val="top"/>
    </w:pPr>
    <w:rPr>
      <w:rFonts w:ascii="Arial" w:hAnsi="Arial" w:cs="Arial"/>
      <w:b/>
      <w:bCs/>
      <w:sz w:val="18"/>
      <w:szCs w:val="18"/>
    </w:rPr>
  </w:style>
  <w:style w:type="paragraph" w:customStyle="1" w:styleId="xl25">
    <w:name w:val="xl25"/>
    <w:basedOn w:val="Normal"/>
    <w:rsid w:val="00C9192A"/>
    <w:pPr>
      <w:spacing w:before="100" w:beforeAutospacing="1" w:after="100" w:afterAutospacing="1"/>
      <w:textAlignment w:val="top"/>
    </w:pPr>
    <w:rPr>
      <w:b/>
      <w:bCs/>
      <w:sz w:val="18"/>
      <w:szCs w:val="18"/>
    </w:rPr>
  </w:style>
  <w:style w:type="paragraph" w:customStyle="1" w:styleId="xl26">
    <w:name w:val="xl26"/>
    <w:basedOn w:val="Normal"/>
    <w:rsid w:val="00C9192A"/>
    <w:pPr>
      <w:spacing w:before="100" w:beforeAutospacing="1" w:after="100" w:afterAutospacing="1"/>
      <w:textAlignment w:val="top"/>
    </w:pPr>
    <w:rPr>
      <w:rFonts w:ascii=".VnArial" w:hAnsi=".VnArial"/>
    </w:rPr>
  </w:style>
  <w:style w:type="paragraph" w:customStyle="1" w:styleId="xl27">
    <w:name w:val="xl27"/>
    <w:basedOn w:val="Normal"/>
    <w:rsid w:val="00C9192A"/>
    <w:pPr>
      <w:spacing w:before="100" w:beforeAutospacing="1" w:after="100" w:afterAutospacing="1"/>
      <w:textAlignment w:val="top"/>
    </w:pPr>
    <w:rPr>
      <w:b/>
      <w:bCs/>
      <w:color w:val="0000FF"/>
      <w:sz w:val="18"/>
      <w:szCs w:val="18"/>
    </w:rPr>
  </w:style>
  <w:style w:type="paragraph" w:customStyle="1" w:styleId="xl28">
    <w:name w:val="xl28"/>
    <w:basedOn w:val="Normal"/>
    <w:rsid w:val="00C9192A"/>
    <w:pPr>
      <w:spacing w:before="100" w:beforeAutospacing="1" w:after="100" w:afterAutospacing="1"/>
      <w:textAlignment w:val="top"/>
    </w:pPr>
    <w:rPr>
      <w:color w:val="0000FF"/>
    </w:rPr>
  </w:style>
  <w:style w:type="paragraph" w:customStyle="1" w:styleId="xl29">
    <w:name w:val="xl29"/>
    <w:basedOn w:val="Normal"/>
    <w:rsid w:val="00C9192A"/>
    <w:pPr>
      <w:spacing w:before="100" w:beforeAutospacing="1" w:after="100" w:afterAutospacing="1"/>
      <w:textAlignment w:val="top"/>
    </w:pPr>
    <w:rPr>
      <w:rFonts w:ascii=".VnArialH" w:hAnsi=".VnArialH"/>
      <w:b/>
      <w:bCs/>
      <w:sz w:val="18"/>
      <w:szCs w:val="18"/>
    </w:rPr>
  </w:style>
  <w:style w:type="paragraph" w:customStyle="1" w:styleId="xl30">
    <w:name w:val="xl30"/>
    <w:basedOn w:val="Normal"/>
    <w:rsid w:val="00C9192A"/>
    <w:pPr>
      <w:spacing w:before="100" w:beforeAutospacing="1" w:after="100" w:afterAutospacing="1"/>
      <w:textAlignment w:val="top"/>
    </w:pPr>
    <w:rPr>
      <w:rFonts w:ascii="Symbol" w:hAnsi="Symbol"/>
    </w:rPr>
  </w:style>
  <w:style w:type="paragraph" w:customStyle="1" w:styleId="xl31">
    <w:name w:val="xl31"/>
    <w:basedOn w:val="Normal"/>
    <w:rsid w:val="00C9192A"/>
    <w:pPr>
      <w:spacing w:before="100" w:beforeAutospacing="1" w:after="100" w:afterAutospacing="1"/>
      <w:textAlignment w:val="top"/>
    </w:pPr>
    <w:rPr>
      <w:rFonts w:ascii=".VnArial" w:hAnsi=".VnArial"/>
    </w:rPr>
  </w:style>
  <w:style w:type="paragraph" w:customStyle="1" w:styleId="xl32">
    <w:name w:val="xl32"/>
    <w:basedOn w:val="Normal"/>
    <w:rsid w:val="00C9192A"/>
    <w:pPr>
      <w:spacing w:before="100" w:beforeAutospacing="1" w:after="100" w:afterAutospacing="1"/>
      <w:textAlignment w:val="top"/>
    </w:pPr>
  </w:style>
  <w:style w:type="paragraph" w:customStyle="1" w:styleId="xl33">
    <w:name w:val="xl33"/>
    <w:basedOn w:val="Normal"/>
    <w:rsid w:val="00C9192A"/>
    <w:pPr>
      <w:spacing w:before="100" w:beforeAutospacing="1" w:after="100" w:afterAutospacing="1"/>
      <w:textAlignment w:val="top"/>
    </w:pPr>
    <w:rPr>
      <w:rFonts w:ascii=".VnArial" w:hAnsi=".VnArial"/>
      <w:b/>
      <w:bCs/>
    </w:rPr>
  </w:style>
  <w:style w:type="paragraph" w:customStyle="1" w:styleId="xl34">
    <w:name w:val="xl34"/>
    <w:basedOn w:val="Normal"/>
    <w:rsid w:val="00C9192A"/>
    <w:pPr>
      <w:spacing w:before="100" w:beforeAutospacing="1" w:after="100" w:afterAutospacing="1"/>
      <w:jc w:val="center"/>
      <w:textAlignment w:val="top"/>
    </w:pPr>
    <w:rPr>
      <w:b/>
      <w:bCs/>
      <w:color w:val="0000FF"/>
      <w:sz w:val="18"/>
      <w:szCs w:val="18"/>
    </w:rPr>
  </w:style>
  <w:style w:type="paragraph" w:customStyle="1" w:styleId="xl35">
    <w:name w:val="xl35"/>
    <w:basedOn w:val="Normal"/>
    <w:rsid w:val="00C9192A"/>
    <w:pPr>
      <w:spacing w:before="100" w:beforeAutospacing="1" w:after="100" w:afterAutospacing="1"/>
      <w:jc w:val="center"/>
      <w:textAlignment w:val="top"/>
    </w:pPr>
    <w:rPr>
      <w:rFonts w:ascii=".VnArial" w:hAnsi=".VnArial"/>
      <w:b/>
      <w:bCs/>
      <w:sz w:val="18"/>
      <w:szCs w:val="18"/>
    </w:rPr>
  </w:style>
  <w:style w:type="paragraph" w:customStyle="1" w:styleId="xl36">
    <w:name w:val="xl36"/>
    <w:basedOn w:val="Normal"/>
    <w:rsid w:val="00C9192A"/>
    <w:pPr>
      <w:spacing w:before="100" w:beforeAutospacing="1" w:after="100" w:afterAutospacing="1"/>
      <w:jc w:val="center"/>
      <w:textAlignment w:val="top"/>
    </w:pPr>
    <w:rPr>
      <w:b/>
      <w:bCs/>
      <w:sz w:val="18"/>
      <w:szCs w:val="18"/>
    </w:rPr>
  </w:style>
  <w:style w:type="paragraph" w:customStyle="1" w:styleId="xl37">
    <w:name w:val="xl37"/>
    <w:basedOn w:val="Normal"/>
    <w:rsid w:val="00C9192A"/>
    <w:pPr>
      <w:spacing w:before="100" w:beforeAutospacing="1" w:after="100" w:afterAutospacing="1"/>
      <w:jc w:val="center"/>
      <w:textAlignment w:val="top"/>
    </w:pPr>
    <w:rPr>
      <w:rFonts w:ascii=".VnArial" w:hAnsi=".VnArial"/>
      <w:b/>
      <w:bCs/>
      <w:sz w:val="18"/>
      <w:szCs w:val="18"/>
    </w:rPr>
  </w:style>
  <w:style w:type="paragraph" w:customStyle="1" w:styleId="xl38">
    <w:name w:val="xl38"/>
    <w:basedOn w:val="Normal"/>
    <w:rsid w:val="00C9192A"/>
    <w:pPr>
      <w:spacing w:before="100" w:beforeAutospacing="1" w:after="100" w:afterAutospacing="1"/>
      <w:jc w:val="center"/>
      <w:textAlignment w:val="top"/>
    </w:pPr>
    <w:rPr>
      <w:rFonts w:ascii=".VnArial" w:hAnsi=".VnArial"/>
      <w:b/>
      <w:bCs/>
      <w:i/>
      <w:iCs/>
      <w:sz w:val="18"/>
      <w:szCs w:val="18"/>
    </w:rPr>
  </w:style>
  <w:style w:type="paragraph" w:customStyle="1" w:styleId="xl39">
    <w:name w:val="xl39"/>
    <w:basedOn w:val="Normal"/>
    <w:rsid w:val="00C9192A"/>
    <w:pPr>
      <w:spacing w:before="100" w:beforeAutospacing="1" w:after="100" w:afterAutospacing="1"/>
      <w:jc w:val="both"/>
      <w:textAlignment w:val="top"/>
    </w:pPr>
    <w:rPr>
      <w:rFonts w:ascii=".VnArial" w:hAnsi=".VnArial"/>
      <w:sz w:val="18"/>
      <w:szCs w:val="18"/>
    </w:rPr>
  </w:style>
  <w:style w:type="paragraph" w:customStyle="1" w:styleId="xl40">
    <w:name w:val="xl40"/>
    <w:basedOn w:val="Normal"/>
    <w:rsid w:val="00C9192A"/>
    <w:pPr>
      <w:spacing w:before="100" w:beforeAutospacing="1" w:after="100" w:afterAutospacing="1"/>
      <w:textAlignment w:val="top"/>
    </w:pPr>
    <w:rPr>
      <w:rFonts w:ascii=".VnArial" w:hAnsi=".VnArial"/>
      <w:b/>
      <w:bCs/>
      <w:sz w:val="18"/>
      <w:szCs w:val="18"/>
    </w:rPr>
  </w:style>
  <w:style w:type="paragraph" w:customStyle="1" w:styleId="xl41">
    <w:name w:val="xl41"/>
    <w:basedOn w:val="Normal"/>
    <w:rsid w:val="00C9192A"/>
    <w:pPr>
      <w:spacing w:before="100" w:beforeAutospacing="1" w:after="100" w:afterAutospacing="1"/>
      <w:textAlignment w:val="top"/>
    </w:pPr>
    <w:rPr>
      <w:rFonts w:ascii=".VnArial" w:hAnsi=".VnArial"/>
      <w:sz w:val="18"/>
      <w:szCs w:val="18"/>
    </w:rPr>
  </w:style>
  <w:style w:type="paragraph" w:customStyle="1" w:styleId="xl42">
    <w:name w:val="xl42"/>
    <w:basedOn w:val="Normal"/>
    <w:rsid w:val="00C9192A"/>
    <w:pPr>
      <w:spacing w:before="100" w:beforeAutospacing="1" w:after="100" w:afterAutospacing="1"/>
      <w:textAlignment w:val="top"/>
    </w:pPr>
    <w:rPr>
      <w:rFonts w:ascii=".VnArialH" w:hAnsi=".VnArialH"/>
      <w:sz w:val="18"/>
      <w:szCs w:val="18"/>
    </w:rPr>
  </w:style>
  <w:style w:type="paragraph" w:customStyle="1" w:styleId="xl43">
    <w:name w:val="xl43"/>
    <w:basedOn w:val="Normal"/>
    <w:rsid w:val="00C9192A"/>
    <w:pPr>
      <w:spacing w:before="100" w:beforeAutospacing="1" w:after="100" w:afterAutospacing="1"/>
      <w:textAlignment w:val="top"/>
    </w:pPr>
    <w:rPr>
      <w:color w:val="0000FF"/>
      <w:sz w:val="18"/>
      <w:szCs w:val="18"/>
    </w:rPr>
  </w:style>
  <w:style w:type="paragraph" w:customStyle="1" w:styleId="xl44">
    <w:name w:val="xl44"/>
    <w:basedOn w:val="Normal"/>
    <w:rsid w:val="00C9192A"/>
    <w:pPr>
      <w:spacing w:before="100" w:beforeAutospacing="1" w:after="100" w:afterAutospacing="1"/>
      <w:textAlignment w:val="top"/>
    </w:pPr>
    <w:rPr>
      <w:sz w:val="18"/>
      <w:szCs w:val="18"/>
    </w:rPr>
  </w:style>
  <w:style w:type="paragraph" w:customStyle="1" w:styleId="xl45">
    <w:name w:val="xl45"/>
    <w:basedOn w:val="Normal"/>
    <w:rsid w:val="00C9192A"/>
    <w:pPr>
      <w:spacing w:before="100" w:beforeAutospacing="1" w:after="100" w:afterAutospacing="1"/>
      <w:textAlignment w:val="top"/>
    </w:pPr>
    <w:rPr>
      <w:rFonts w:ascii=".VnArial" w:hAnsi=".VnArial"/>
      <w:color w:val="0000FF"/>
      <w:sz w:val="18"/>
      <w:szCs w:val="18"/>
    </w:rPr>
  </w:style>
  <w:style w:type="paragraph" w:customStyle="1" w:styleId="xl46">
    <w:name w:val="xl46"/>
    <w:basedOn w:val="Normal"/>
    <w:rsid w:val="00C9192A"/>
    <w:pPr>
      <w:spacing w:before="100" w:beforeAutospacing="1" w:after="100" w:afterAutospacing="1"/>
      <w:jc w:val="center"/>
      <w:textAlignment w:val="top"/>
    </w:pPr>
    <w:rPr>
      <w:rFonts w:ascii=".VnArial" w:hAnsi=".VnArial"/>
      <w:b/>
      <w:bCs/>
      <w:color w:val="0000FF"/>
      <w:sz w:val="18"/>
      <w:szCs w:val="18"/>
    </w:rPr>
  </w:style>
  <w:style w:type="paragraph" w:customStyle="1" w:styleId="xl47">
    <w:name w:val="xl47"/>
    <w:basedOn w:val="Normal"/>
    <w:rsid w:val="00C9192A"/>
    <w:pPr>
      <w:spacing w:before="100" w:beforeAutospacing="1" w:after="100" w:afterAutospacing="1"/>
      <w:textAlignment w:val="top"/>
    </w:pPr>
    <w:rPr>
      <w:rFonts w:ascii=".VnArial" w:hAnsi=".VnArial"/>
      <w:color w:val="0000FF"/>
    </w:rPr>
  </w:style>
  <w:style w:type="paragraph" w:customStyle="1" w:styleId="xl48">
    <w:name w:val="xl48"/>
    <w:basedOn w:val="Normal"/>
    <w:rsid w:val="00C9192A"/>
    <w:pPr>
      <w:spacing w:before="100" w:beforeAutospacing="1" w:after="100" w:afterAutospacing="1"/>
      <w:jc w:val="both"/>
      <w:textAlignment w:val="top"/>
    </w:pPr>
    <w:rPr>
      <w:rFonts w:ascii=".VnArial" w:hAnsi=".VnArial"/>
      <w:color w:val="0000FF"/>
      <w:sz w:val="18"/>
      <w:szCs w:val="18"/>
    </w:rPr>
  </w:style>
  <w:style w:type="paragraph" w:customStyle="1" w:styleId="xl49">
    <w:name w:val="xl49"/>
    <w:basedOn w:val="Normal"/>
    <w:rsid w:val="00C9192A"/>
    <w:pPr>
      <w:spacing w:before="100" w:beforeAutospacing="1" w:after="100" w:afterAutospacing="1"/>
      <w:jc w:val="center"/>
      <w:textAlignment w:val="top"/>
    </w:pPr>
    <w:rPr>
      <w:rFonts w:ascii=".VnArial" w:hAnsi=".VnArial"/>
      <w:color w:val="0000FF"/>
      <w:sz w:val="18"/>
      <w:szCs w:val="18"/>
    </w:rPr>
  </w:style>
  <w:style w:type="paragraph" w:customStyle="1" w:styleId="xl50">
    <w:name w:val="xl50"/>
    <w:basedOn w:val="Normal"/>
    <w:rsid w:val="00C9192A"/>
    <w:pPr>
      <w:spacing w:before="100" w:beforeAutospacing="1" w:after="100" w:afterAutospacing="1"/>
      <w:textAlignment w:val="top"/>
    </w:pPr>
    <w:rPr>
      <w:color w:val="0000FF"/>
    </w:rPr>
  </w:style>
  <w:style w:type="paragraph" w:customStyle="1" w:styleId="xl51">
    <w:name w:val="xl51"/>
    <w:basedOn w:val="Normal"/>
    <w:rsid w:val="00C9192A"/>
    <w:pPr>
      <w:spacing w:before="100" w:beforeAutospacing="1" w:after="100" w:afterAutospacing="1"/>
      <w:textAlignment w:val="top"/>
    </w:pPr>
    <w:rPr>
      <w:rFonts w:ascii=".VnArial" w:hAnsi=".VnArial"/>
    </w:rPr>
  </w:style>
  <w:style w:type="paragraph" w:customStyle="1" w:styleId="xl52">
    <w:name w:val="xl52"/>
    <w:basedOn w:val="Normal"/>
    <w:rsid w:val="00C9192A"/>
    <w:pPr>
      <w:spacing w:before="100" w:beforeAutospacing="1" w:after="100" w:afterAutospacing="1"/>
      <w:textAlignment w:val="top"/>
    </w:pPr>
    <w:rPr>
      <w:rFonts w:ascii=".VnArial" w:hAnsi=".VnArial"/>
      <w:b/>
      <w:bCs/>
      <w:i/>
      <w:iCs/>
      <w:sz w:val="18"/>
      <w:szCs w:val="18"/>
    </w:rPr>
  </w:style>
  <w:style w:type="paragraph" w:customStyle="1" w:styleId="xl53">
    <w:name w:val="xl53"/>
    <w:basedOn w:val="Normal"/>
    <w:rsid w:val="00C9192A"/>
    <w:pPr>
      <w:spacing w:before="100" w:beforeAutospacing="1" w:after="100" w:afterAutospacing="1"/>
      <w:jc w:val="center"/>
      <w:textAlignment w:val="top"/>
    </w:pPr>
    <w:rPr>
      <w:rFonts w:ascii=".VnArialH" w:hAnsi=".VnArialH"/>
      <w:b/>
      <w:bCs/>
    </w:rPr>
  </w:style>
  <w:style w:type="paragraph" w:customStyle="1" w:styleId="xl54">
    <w:name w:val="xl54"/>
    <w:basedOn w:val="Normal"/>
    <w:rsid w:val="00C9192A"/>
    <w:pPr>
      <w:spacing w:before="100" w:beforeAutospacing="1" w:after="100" w:afterAutospacing="1"/>
      <w:jc w:val="center"/>
      <w:textAlignment w:val="top"/>
    </w:pPr>
    <w:rPr>
      <w:rFonts w:ascii=".VnArialH" w:hAnsi=".VnArialH"/>
      <w:b/>
      <w:bCs/>
      <w:sz w:val="18"/>
      <w:szCs w:val="18"/>
    </w:rPr>
  </w:style>
  <w:style w:type="paragraph" w:customStyle="1" w:styleId="xl55">
    <w:name w:val="xl55"/>
    <w:basedOn w:val="Normal"/>
    <w:rsid w:val="00C9192A"/>
    <w:pPr>
      <w:spacing w:before="100" w:beforeAutospacing="1" w:after="100" w:afterAutospacing="1"/>
      <w:textAlignment w:val="top"/>
    </w:pPr>
    <w:rPr>
      <w:rFonts w:ascii=".VnArialH" w:hAnsi=".VnArialH"/>
      <w:b/>
      <w:bCs/>
      <w:sz w:val="18"/>
      <w:szCs w:val="18"/>
    </w:rPr>
  </w:style>
  <w:style w:type="paragraph" w:customStyle="1" w:styleId="xl56">
    <w:name w:val="xl56"/>
    <w:basedOn w:val="Normal"/>
    <w:rsid w:val="00C9192A"/>
    <w:pPr>
      <w:spacing w:before="100" w:beforeAutospacing="1" w:after="100" w:afterAutospacing="1"/>
      <w:jc w:val="center"/>
      <w:textAlignment w:val="top"/>
    </w:pPr>
    <w:rPr>
      <w:rFonts w:ascii=".VnArialH" w:hAnsi=".VnArialH"/>
      <w:b/>
      <w:bCs/>
      <w:sz w:val="26"/>
      <w:szCs w:val="26"/>
    </w:rPr>
  </w:style>
  <w:style w:type="paragraph" w:customStyle="1" w:styleId="CharCharCharCharCharCharChar0">
    <w:name w:val="Char Char Char Char Char Char Char"/>
    <w:autoRedefine/>
    <w:rsid w:val="00C9192A"/>
    <w:pPr>
      <w:tabs>
        <w:tab w:val="left" w:pos="1152"/>
      </w:tabs>
      <w:spacing w:before="120" w:after="120" w:line="312" w:lineRule="auto"/>
    </w:pPr>
    <w:rPr>
      <w:rFonts w:ascii="Arial" w:hAnsi="Arial" w:cs="Arial"/>
      <w:sz w:val="26"/>
      <w:szCs w:val="26"/>
      <w:lang w:eastAsia="en-US"/>
    </w:rPr>
  </w:style>
  <w:style w:type="paragraph" w:customStyle="1" w:styleId="211">
    <w:name w:val="2.1.1"/>
    <w:basedOn w:val="Normal"/>
    <w:rsid w:val="00C9192A"/>
    <w:pPr>
      <w:jc w:val="both"/>
    </w:pPr>
    <w:rPr>
      <w:sz w:val="28"/>
      <w:szCs w:val="20"/>
      <w:lang w:eastAsia="en-AU"/>
    </w:rPr>
  </w:style>
  <w:style w:type="paragraph" w:customStyle="1" w:styleId="11">
    <w:name w:val="1.1"/>
    <w:basedOn w:val="Normal"/>
    <w:rsid w:val="00C9192A"/>
    <w:pPr>
      <w:spacing w:before="120"/>
      <w:jc w:val="both"/>
    </w:pPr>
    <w:rPr>
      <w:color w:val="000000"/>
      <w:sz w:val="28"/>
      <w:szCs w:val="20"/>
      <w:lang w:eastAsia="en-AU"/>
    </w:rPr>
  </w:style>
  <w:style w:type="paragraph" w:customStyle="1" w:styleId="1">
    <w:name w:val="1."/>
    <w:basedOn w:val="Normal"/>
    <w:rsid w:val="00C9192A"/>
    <w:pPr>
      <w:spacing w:before="120" w:after="120" w:line="380" w:lineRule="atLeast"/>
    </w:pPr>
    <w:rPr>
      <w:b/>
      <w:bCs/>
      <w:sz w:val="28"/>
      <w:szCs w:val="20"/>
      <w:lang w:eastAsia="en-AU"/>
    </w:rPr>
  </w:style>
  <w:style w:type="paragraph" w:customStyle="1" w:styleId="2711">
    <w:name w:val="2.7.1.1."/>
    <w:basedOn w:val="Normal"/>
    <w:rsid w:val="00C9192A"/>
    <w:pPr>
      <w:jc w:val="both"/>
    </w:pPr>
    <w:rPr>
      <w:sz w:val="28"/>
      <w:szCs w:val="20"/>
      <w:lang w:eastAsia="en-AU"/>
    </w:rPr>
  </w:style>
  <w:style w:type="paragraph" w:styleId="FootnoteText">
    <w:name w:val="footnote text"/>
    <w:basedOn w:val="Normal"/>
    <w:link w:val="FootnoteTextChar"/>
    <w:rsid w:val="00C9192A"/>
    <w:pPr>
      <w:widowControl w:val="0"/>
      <w:adjustRightInd w:val="0"/>
      <w:snapToGrid w:val="0"/>
      <w:spacing w:line="360" w:lineRule="atLeast"/>
      <w:textAlignment w:val="baseline"/>
    </w:pPr>
    <w:rPr>
      <w:rFonts w:ascii="Century" w:eastAsia="MS Mincho" w:hAnsi="Century"/>
      <w:sz w:val="21"/>
      <w:szCs w:val="20"/>
      <w:lang w:eastAsia="ja-JP"/>
    </w:rPr>
  </w:style>
  <w:style w:type="character" w:customStyle="1" w:styleId="FootnoteTextChar">
    <w:name w:val="Footnote Text Char"/>
    <w:link w:val="FootnoteText"/>
    <w:rsid w:val="00C9192A"/>
    <w:rPr>
      <w:rFonts w:ascii="Century" w:eastAsia="MS Mincho" w:hAnsi="Century"/>
      <w:sz w:val="21"/>
      <w:lang w:eastAsia="ja-JP"/>
    </w:rPr>
  </w:style>
  <w:style w:type="paragraph" w:customStyle="1" w:styleId="Title1">
    <w:name w:val="Title1"/>
    <w:basedOn w:val="Normal"/>
    <w:rsid w:val="00C9192A"/>
    <w:pPr>
      <w:spacing w:before="120" w:after="120" w:line="360" w:lineRule="atLeast"/>
    </w:pPr>
  </w:style>
  <w:style w:type="character" w:customStyle="1" w:styleId="vldocrldnamec2">
    <w:name w:val="vl_doc_rl_dname_c2"/>
    <w:basedOn w:val="DefaultParagraphFont"/>
    <w:rsid w:val="00C9192A"/>
  </w:style>
  <w:style w:type="character" w:styleId="FootnoteReference">
    <w:name w:val="footnote reference"/>
    <w:rsid w:val="00C9192A"/>
    <w:rPr>
      <w:vertAlign w:val="superscript"/>
    </w:rPr>
  </w:style>
  <w:style w:type="paragraph" w:customStyle="1" w:styleId="ColorfulList-Accent11">
    <w:name w:val="Colorful List - Accent 11"/>
    <w:basedOn w:val="Normal"/>
    <w:qFormat/>
    <w:rsid w:val="00C9192A"/>
    <w:pPr>
      <w:spacing w:before="120"/>
      <w:ind w:left="720" w:firstLine="720"/>
      <w:jc w:val="both"/>
    </w:pPr>
    <w:rPr>
      <w:rFonts w:eastAsia="Calibri"/>
      <w:sz w:val="28"/>
      <w:szCs w:val="20"/>
    </w:rPr>
  </w:style>
  <w:style w:type="paragraph" w:customStyle="1" w:styleId="StyleStyleHeading213ptJustifiedBefore0ptAfter0pt">
    <w:name w:val="Style Style Heading 2 + 13 pt Justified Before:  0 pt After:  0 pt ..."/>
    <w:basedOn w:val="Normal"/>
    <w:rsid w:val="00C9192A"/>
    <w:pPr>
      <w:keepNext/>
      <w:widowControl w:val="0"/>
      <w:autoSpaceDE w:val="0"/>
      <w:autoSpaceDN w:val="0"/>
      <w:spacing w:before="300" w:after="60"/>
      <w:jc w:val="both"/>
      <w:outlineLvl w:val="1"/>
    </w:pPr>
    <w:rPr>
      <w:b/>
      <w:bCs/>
      <w:color w:val="993300"/>
      <w:sz w:val="22"/>
      <w:szCs w:val="20"/>
    </w:rPr>
  </w:style>
  <w:style w:type="paragraph" w:customStyle="1" w:styleId="StyleHeading3TimesNewRomanJustifiedBefore0ptAfter">
    <w:name w:val="Style Heading 3 + Times New Roman Justified Before:  0 pt After:..."/>
    <w:basedOn w:val="Heading3"/>
    <w:autoRedefine/>
    <w:rsid w:val="00C9192A"/>
    <w:pPr>
      <w:spacing w:before="0" w:after="0"/>
      <w:jc w:val="both"/>
    </w:pPr>
    <w:rPr>
      <w:rFonts w:ascii="Times New Roman" w:hAnsi="Times New Roman" w:cs="Times New Roman"/>
      <w:b w:val="0"/>
      <w:iCs/>
      <w:sz w:val="28"/>
      <w:szCs w:val="28"/>
      <w:lang w:val="ru-RU"/>
    </w:rPr>
  </w:style>
  <w:style w:type="character" w:customStyle="1" w:styleId="CharChar12">
    <w:name w:val="Char Char12"/>
    <w:rsid w:val="00C9192A"/>
    <w:rPr>
      <w:b/>
      <w:sz w:val="26"/>
      <w:szCs w:val="26"/>
      <w:lang w:val="en-GB" w:eastAsia="en-GB" w:bidi="ar-SA"/>
    </w:rPr>
  </w:style>
  <w:style w:type="character" w:customStyle="1" w:styleId="CharChar10">
    <w:name w:val="Char Char10"/>
    <w:rsid w:val="00C9192A"/>
    <w:rPr>
      <w:rFonts w:ascii="Arial" w:hAnsi="Arial" w:cs="Arial"/>
      <w:b/>
      <w:bCs/>
      <w:i/>
      <w:sz w:val="16"/>
      <w:lang w:val="en-GB" w:eastAsia="en-GB" w:bidi="ar-SA"/>
    </w:rPr>
  </w:style>
  <w:style w:type="character" w:customStyle="1" w:styleId="CharChar6">
    <w:name w:val="Char Char6"/>
    <w:rsid w:val="00C9192A"/>
    <w:rPr>
      <w:b/>
      <w:sz w:val="28"/>
      <w:lang w:val="vi-VN" w:eastAsia="en-US" w:bidi="ar-SA"/>
    </w:rPr>
  </w:style>
  <w:style w:type="character" w:customStyle="1" w:styleId="CharChar2">
    <w:name w:val="Char Char2"/>
    <w:rsid w:val="00C9192A"/>
    <w:rPr>
      <w:sz w:val="24"/>
      <w:szCs w:val="24"/>
      <w:lang w:val="en-US" w:eastAsia="en-US" w:bidi="ar-SA"/>
    </w:rPr>
  </w:style>
  <w:style w:type="paragraph" w:customStyle="1" w:styleId="ndieund">
    <w:name w:val="ndieund"/>
    <w:basedOn w:val="Normal"/>
    <w:rsid w:val="00C9192A"/>
    <w:pPr>
      <w:spacing w:after="120"/>
      <w:ind w:firstLine="720"/>
      <w:jc w:val="both"/>
    </w:pPr>
    <w:rPr>
      <w:rFonts w:ascii=".VnTime" w:hAnsi=".VnTime" w:cs=".VnTime"/>
      <w:sz w:val="28"/>
      <w:szCs w:val="28"/>
    </w:rPr>
  </w:style>
  <w:style w:type="character" w:customStyle="1" w:styleId="CharChar1">
    <w:name w:val="Char Char1"/>
    <w:rsid w:val="00C9192A"/>
    <w:rPr>
      <w:lang w:val="en-US" w:eastAsia="en-US" w:bidi="ar-SA"/>
    </w:rPr>
  </w:style>
  <w:style w:type="paragraph" w:styleId="CommentSubject">
    <w:name w:val="annotation subject"/>
    <w:basedOn w:val="CommentText"/>
    <w:next w:val="CommentText"/>
    <w:link w:val="CommentSubjectChar"/>
    <w:rsid w:val="00C9192A"/>
    <w:rPr>
      <w:b/>
      <w:bCs/>
      <w:lang w:val="vi-VN" w:eastAsia="vi-VN"/>
    </w:rPr>
  </w:style>
  <w:style w:type="character" w:customStyle="1" w:styleId="CommentSubjectChar">
    <w:name w:val="Comment Subject Char"/>
    <w:link w:val="CommentSubject"/>
    <w:rsid w:val="00C9192A"/>
    <w:rPr>
      <w:b/>
      <w:bCs/>
      <w:lang w:val="vi-VN" w:eastAsia="vi-VN"/>
    </w:rPr>
  </w:style>
  <w:style w:type="character" w:customStyle="1" w:styleId="CharChar5">
    <w:name w:val="Char Char5"/>
    <w:rsid w:val="00C9192A"/>
    <w:rPr>
      <w:sz w:val="28"/>
      <w:szCs w:val="28"/>
      <w:lang w:val="en-GB" w:eastAsia="en-GB" w:bidi="ar-SA"/>
    </w:rPr>
  </w:style>
  <w:style w:type="paragraph" w:styleId="List2">
    <w:name w:val="List 2"/>
    <w:basedOn w:val="Normal"/>
    <w:rsid w:val="00C9192A"/>
    <w:pPr>
      <w:ind w:left="720" w:hanging="360"/>
    </w:pPr>
    <w:rPr>
      <w:sz w:val="28"/>
      <w:szCs w:val="28"/>
    </w:rPr>
  </w:style>
  <w:style w:type="paragraph" w:styleId="ListBullet2">
    <w:name w:val="List Bullet 2"/>
    <w:basedOn w:val="Normal"/>
    <w:rsid w:val="00C9192A"/>
    <w:pPr>
      <w:tabs>
        <w:tab w:val="num" w:pos="720"/>
      </w:tabs>
      <w:ind w:left="720" w:hanging="360"/>
    </w:pPr>
    <w:rPr>
      <w:sz w:val="28"/>
      <w:szCs w:val="28"/>
    </w:rPr>
  </w:style>
  <w:style w:type="paragraph" w:styleId="ListBullet3">
    <w:name w:val="List Bullet 3"/>
    <w:basedOn w:val="Normal"/>
    <w:rsid w:val="00C9192A"/>
    <w:pPr>
      <w:numPr>
        <w:numId w:val="1"/>
      </w:numPr>
      <w:tabs>
        <w:tab w:val="clear" w:pos="720"/>
        <w:tab w:val="num" w:pos="1080"/>
      </w:tabs>
      <w:ind w:left="1080"/>
    </w:pPr>
    <w:rPr>
      <w:sz w:val="28"/>
      <w:szCs w:val="28"/>
    </w:rPr>
  </w:style>
  <w:style w:type="paragraph" w:styleId="ListContinue2">
    <w:name w:val="List Continue 2"/>
    <w:basedOn w:val="Normal"/>
    <w:rsid w:val="00C9192A"/>
    <w:pPr>
      <w:numPr>
        <w:numId w:val="2"/>
      </w:numPr>
      <w:tabs>
        <w:tab w:val="clear" w:pos="1080"/>
      </w:tabs>
      <w:spacing w:after="120"/>
      <w:ind w:left="720" w:firstLine="0"/>
    </w:pPr>
    <w:rPr>
      <w:sz w:val="28"/>
      <w:szCs w:val="28"/>
    </w:rPr>
  </w:style>
  <w:style w:type="paragraph" w:styleId="BodyTextFirstIndent">
    <w:name w:val="Body Text First Indent"/>
    <w:basedOn w:val="BodyText"/>
    <w:link w:val="BodyTextFirstIndentChar"/>
    <w:rsid w:val="00C9192A"/>
    <w:pPr>
      <w:spacing w:after="120"/>
      <w:ind w:firstLine="210"/>
      <w:jc w:val="left"/>
    </w:pPr>
    <w:rPr>
      <w:rFonts w:ascii="Times New Roman" w:hAnsi="Times New Roman"/>
      <w:b w:val="0"/>
      <w:lang w:val="x-none" w:eastAsia="x-none"/>
    </w:rPr>
  </w:style>
  <w:style w:type="character" w:customStyle="1" w:styleId="BodyTextFirstIndentChar">
    <w:name w:val="Body Text First Indent Char"/>
    <w:link w:val="BodyTextFirstIndent"/>
    <w:rsid w:val="00C9192A"/>
    <w:rPr>
      <w:rFonts w:ascii=".VnTimeH" w:hAnsi=".VnTimeH"/>
      <w:b/>
      <w:sz w:val="28"/>
      <w:szCs w:val="28"/>
      <w:lang w:val="x-none" w:eastAsia="x-none" w:bidi="ar-SA"/>
    </w:rPr>
  </w:style>
  <w:style w:type="paragraph" w:styleId="BodyTextFirstIndent2">
    <w:name w:val="Body Text First Indent 2"/>
    <w:basedOn w:val="BodyTextIndent"/>
    <w:link w:val="BodyTextFirstIndent2Char"/>
    <w:rsid w:val="00C9192A"/>
    <w:pPr>
      <w:spacing w:before="0" w:line="240" w:lineRule="auto"/>
      <w:ind w:left="360" w:firstLine="210"/>
      <w:jc w:val="left"/>
    </w:pPr>
    <w:rPr>
      <w:bCs w:val="0"/>
      <w:szCs w:val="28"/>
      <w:lang w:val="x-none" w:eastAsia="x-none"/>
    </w:rPr>
  </w:style>
  <w:style w:type="character" w:customStyle="1" w:styleId="BodyTextFirstIndent2Char">
    <w:name w:val="Body Text First Indent 2 Char"/>
    <w:link w:val="BodyTextFirstIndent2"/>
    <w:rsid w:val="00C9192A"/>
    <w:rPr>
      <w:bCs/>
      <w:sz w:val="28"/>
      <w:szCs w:val="28"/>
      <w:lang w:val="x-none" w:eastAsia="x-none"/>
    </w:rPr>
  </w:style>
  <w:style w:type="paragraph" w:customStyle="1" w:styleId="MediumGrid21">
    <w:name w:val="Medium Grid 21"/>
    <w:qFormat/>
    <w:rsid w:val="00C9192A"/>
    <w:rPr>
      <w:rFonts w:ascii="Verdana" w:eastAsia="Arial" w:hAnsi="Verdana"/>
      <w:sz w:val="22"/>
      <w:szCs w:val="22"/>
      <w:lang w:val="vi-VN" w:eastAsia="en-US"/>
    </w:rPr>
  </w:style>
  <w:style w:type="paragraph" w:customStyle="1" w:styleId="StyleHeading213ptJustifiedBefore0ptAfter0pt">
    <w:name w:val="Style Heading 2 + 13 pt Justified Before:  0 pt After:  0 pt"/>
    <w:basedOn w:val="Heading2"/>
    <w:autoRedefine/>
    <w:rsid w:val="00C9192A"/>
    <w:pPr>
      <w:widowControl w:val="0"/>
      <w:autoSpaceDE w:val="0"/>
      <w:autoSpaceDN w:val="0"/>
      <w:spacing w:before="0" w:after="0"/>
      <w:jc w:val="both"/>
    </w:pPr>
    <w:rPr>
      <w:rFonts w:ascii="Times New Roman" w:eastAsia="MS Mincho" w:hAnsi="Times New Roman" w:cs="Times New Roman"/>
      <w:i w:val="0"/>
      <w:iCs w:val="0"/>
      <w:sz w:val="22"/>
      <w:szCs w:val="22"/>
      <w:lang w:val="pt-BR"/>
    </w:rPr>
  </w:style>
  <w:style w:type="character" w:styleId="CommentReference">
    <w:name w:val="annotation reference"/>
    <w:rsid w:val="00C9192A"/>
    <w:rPr>
      <w:sz w:val="16"/>
      <w:szCs w:val="16"/>
    </w:rPr>
  </w:style>
  <w:style w:type="paragraph" w:styleId="TOC2">
    <w:name w:val="toc 2"/>
    <w:basedOn w:val="Normal"/>
    <w:next w:val="Normal"/>
    <w:autoRedefine/>
    <w:rsid w:val="00C9192A"/>
    <w:pPr>
      <w:tabs>
        <w:tab w:val="right" w:leader="dot" w:pos="9062"/>
      </w:tabs>
      <w:spacing w:before="120" w:after="120"/>
      <w:ind w:left="935" w:hanging="651"/>
      <w:jc w:val="both"/>
    </w:pPr>
    <w:rPr>
      <w:noProof/>
      <w:color w:val="993366"/>
      <w:sz w:val="18"/>
      <w:szCs w:val="18"/>
    </w:rPr>
  </w:style>
  <w:style w:type="paragraph" w:customStyle="1" w:styleId="StyleStyleHeading1Before0ptAfter0pt13pt">
    <w:name w:val="Style Style Heading 1 + Before:  0 pt After:  0 pt + 13 pt"/>
    <w:basedOn w:val="Normal"/>
    <w:rsid w:val="00C9192A"/>
    <w:pPr>
      <w:keepNext/>
      <w:widowControl w:val="0"/>
      <w:autoSpaceDE w:val="0"/>
      <w:autoSpaceDN w:val="0"/>
      <w:jc w:val="both"/>
      <w:outlineLvl w:val="0"/>
    </w:pPr>
    <w:rPr>
      <w:rFonts w:eastAsia="MS Mincho"/>
      <w:b/>
      <w:bCs/>
      <w:color w:val="0000FF"/>
      <w:kern w:val="32"/>
      <w:sz w:val="26"/>
      <w:szCs w:val="26"/>
    </w:rPr>
  </w:style>
  <w:style w:type="paragraph" w:customStyle="1" w:styleId="StyleHeading1Before0ptAfter0pt">
    <w:name w:val="Style Heading 1 + Before:  0 pt After:  0 pt"/>
    <w:basedOn w:val="Heading1"/>
    <w:autoRedefine/>
    <w:rsid w:val="00C9192A"/>
    <w:pPr>
      <w:widowControl w:val="0"/>
      <w:autoSpaceDE w:val="0"/>
      <w:autoSpaceDN w:val="0"/>
      <w:spacing w:before="0"/>
      <w:jc w:val="both"/>
    </w:pPr>
    <w:rPr>
      <w:rFonts w:ascii="Times New Roman" w:eastAsia="MS Mincho" w:hAnsi="Times New Roman"/>
      <w:b/>
      <w:bCs/>
      <w:i w:val="0"/>
      <w:color w:val="993300"/>
      <w:kern w:val="32"/>
      <w:sz w:val="26"/>
      <w:szCs w:val="26"/>
      <w:lang w:val="fr-FR"/>
    </w:rPr>
  </w:style>
  <w:style w:type="paragraph" w:customStyle="1" w:styleId="text">
    <w:name w:val="text"/>
    <w:basedOn w:val="Normal"/>
    <w:rsid w:val="00C9192A"/>
    <w:pPr>
      <w:spacing w:before="160" w:after="160" w:line="270" w:lineRule="atLeast"/>
      <w:ind w:left="150" w:right="45"/>
      <w:jc w:val="both"/>
    </w:pPr>
    <w:rPr>
      <w:rFonts w:ascii="Arial" w:hAnsi="Arial" w:cs="Arial"/>
      <w:color w:val="000080"/>
      <w:sz w:val="22"/>
      <w:szCs w:val="22"/>
    </w:rPr>
  </w:style>
  <w:style w:type="character" w:customStyle="1" w:styleId="CharChar100">
    <w:name w:val="Char Char10"/>
    <w:rsid w:val="00C9192A"/>
    <w:rPr>
      <w:rFonts w:ascii="Arial" w:hAnsi="Arial" w:cs="Arial"/>
      <w:b/>
      <w:bCs/>
      <w:i/>
      <w:sz w:val="16"/>
      <w:lang w:val="en-GB" w:eastAsia="en-GB" w:bidi="ar-SA"/>
    </w:rPr>
  </w:style>
  <w:style w:type="character" w:customStyle="1" w:styleId="CharChar60">
    <w:name w:val="Char Char6"/>
    <w:rsid w:val="00C9192A"/>
    <w:rPr>
      <w:b/>
      <w:sz w:val="28"/>
      <w:lang w:val="vi-VN" w:eastAsia="en-US" w:bidi="ar-SA"/>
    </w:rPr>
  </w:style>
  <w:style w:type="character" w:customStyle="1" w:styleId="CharChar4">
    <w:name w:val="Char Char4"/>
    <w:rsid w:val="00C9192A"/>
    <w:rPr>
      <w:sz w:val="24"/>
      <w:szCs w:val="24"/>
      <w:lang w:val="en-US" w:eastAsia="en-US" w:bidi="ar-SA"/>
    </w:rPr>
  </w:style>
  <w:style w:type="character" w:customStyle="1" w:styleId="CharChar20">
    <w:name w:val="Char Char2"/>
    <w:rsid w:val="00C9192A"/>
    <w:rPr>
      <w:sz w:val="24"/>
      <w:szCs w:val="24"/>
      <w:lang w:val="en-US" w:eastAsia="en-US" w:bidi="ar-SA"/>
    </w:rPr>
  </w:style>
  <w:style w:type="character" w:customStyle="1" w:styleId="CharChar13">
    <w:name w:val="Char Char1"/>
    <w:rsid w:val="00C9192A"/>
    <w:rPr>
      <w:lang w:val="en-US" w:eastAsia="en-US" w:bidi="ar-SA"/>
    </w:rPr>
  </w:style>
  <w:style w:type="character" w:customStyle="1" w:styleId="CharChar50">
    <w:name w:val="Char Char5"/>
    <w:rsid w:val="00C9192A"/>
    <w:rPr>
      <w:sz w:val="28"/>
      <w:szCs w:val="28"/>
      <w:lang w:val="en-GB" w:eastAsia="en-GB" w:bidi="ar-SA"/>
    </w:rPr>
  </w:style>
  <w:style w:type="paragraph" w:customStyle="1" w:styleId="MediumGrid22">
    <w:name w:val="Medium Grid 22"/>
    <w:qFormat/>
    <w:rsid w:val="00C9192A"/>
    <w:rPr>
      <w:rFonts w:ascii="Verdana" w:eastAsia="Arial" w:hAnsi="Verdana"/>
      <w:sz w:val="22"/>
      <w:szCs w:val="22"/>
      <w:lang w:val="vi-VN" w:eastAsia="en-US"/>
    </w:rPr>
  </w:style>
  <w:style w:type="character" w:customStyle="1" w:styleId="CharChar3">
    <w:name w:val="Char Char3"/>
    <w:rsid w:val="00C9192A"/>
    <w:rPr>
      <w:rFonts w:ascii=".VnTime" w:hAnsi=".VnTime"/>
      <w:b/>
      <w:sz w:val="28"/>
    </w:rPr>
  </w:style>
  <w:style w:type="paragraph" w:customStyle="1" w:styleId="1CharCharCharCharCharCharCharCharCharCharCharCharChar">
    <w:name w:val="1 Char Char Char Char Char Char Char Char Char Char Char Char Char"/>
    <w:basedOn w:val="DocumentMap"/>
    <w:autoRedefine/>
    <w:rsid w:val="00C9192A"/>
    <w:pPr>
      <w:widowControl w:val="0"/>
      <w:jc w:val="both"/>
    </w:pPr>
    <w:rPr>
      <w:rFonts w:eastAsia="SimSun" w:cs="Times New Roman"/>
      <w:kern w:val="2"/>
      <w:sz w:val="24"/>
      <w:szCs w:val="24"/>
      <w:lang w:eastAsia="zh-CN"/>
    </w:rPr>
  </w:style>
  <w:style w:type="paragraph" w:customStyle="1" w:styleId="CharCharCharCharCharCharCharCharChar">
    <w:name w:val="Char Char Char Char Char Char Char Char Char"/>
    <w:basedOn w:val="Normal"/>
    <w:next w:val="Normal"/>
    <w:autoRedefine/>
    <w:semiHidden/>
    <w:rsid w:val="00C9192A"/>
    <w:pPr>
      <w:spacing w:before="120" w:after="120" w:line="312" w:lineRule="auto"/>
    </w:pPr>
    <w:rPr>
      <w:sz w:val="28"/>
      <w:szCs w:val="28"/>
    </w:rPr>
  </w:style>
  <w:style w:type="paragraph" w:customStyle="1" w:styleId="than">
    <w:name w:val="than"/>
    <w:basedOn w:val="Normal"/>
    <w:rsid w:val="00C9192A"/>
    <w:pPr>
      <w:spacing w:before="100" w:beforeAutospacing="1" w:after="100" w:afterAutospacing="1"/>
    </w:pPr>
    <w:rPr>
      <w:rFonts w:ascii="Arial" w:hAnsi="Arial" w:cs="Arial"/>
      <w:color w:val="666666"/>
      <w:sz w:val="12"/>
      <w:szCs w:val="12"/>
    </w:rPr>
  </w:style>
  <w:style w:type="character" w:customStyle="1" w:styleId="CharChar16">
    <w:name w:val="Char Char16"/>
    <w:rsid w:val="00C9192A"/>
    <w:rPr>
      <w:rFonts w:ascii="Arial" w:hAnsi="Arial" w:cs="Arial"/>
      <w:b/>
      <w:bCs/>
      <w:i/>
      <w:sz w:val="16"/>
      <w:lang w:val="en-GB" w:eastAsia="en-GB"/>
    </w:rPr>
  </w:style>
  <w:style w:type="character" w:customStyle="1" w:styleId="CharChar15">
    <w:name w:val="Char Char15"/>
    <w:rsid w:val="00C9192A"/>
    <w:rPr>
      <w:b/>
      <w:bCs/>
      <w:sz w:val="28"/>
      <w:szCs w:val="28"/>
    </w:rPr>
  </w:style>
  <w:style w:type="character" w:customStyle="1" w:styleId="CharChar14">
    <w:name w:val="Char Char14"/>
    <w:rsid w:val="00C9192A"/>
    <w:rPr>
      <w:rFonts w:ascii="Arial" w:eastAsia="MS Gothic" w:hAnsi="Arial"/>
      <w:sz w:val="21"/>
      <w:lang w:eastAsia="ja-JP"/>
    </w:rPr>
  </w:style>
  <w:style w:type="character" w:customStyle="1" w:styleId="CharChar130">
    <w:name w:val="Char Char13"/>
    <w:rsid w:val="00C9192A"/>
    <w:rPr>
      <w:sz w:val="28"/>
      <w:szCs w:val="22"/>
    </w:rPr>
  </w:style>
  <w:style w:type="character" w:customStyle="1" w:styleId="CharChar30">
    <w:name w:val="Char Char3"/>
    <w:locked/>
    <w:rsid w:val="00C9192A"/>
    <w:rPr>
      <w:rFonts w:eastAsia="Batang"/>
      <w:b/>
      <w:bCs/>
      <w:i/>
      <w:iCs/>
      <w:sz w:val="22"/>
      <w:szCs w:val="22"/>
      <w:lang w:val="en-US" w:eastAsia="ko-KR" w:bidi="ar-SA"/>
    </w:rPr>
  </w:style>
  <w:style w:type="character" w:customStyle="1" w:styleId="BodyTextIndentChar">
    <w:name w:val="Body Text Indent Char"/>
    <w:rsid w:val="00BC459E"/>
    <w:rPr>
      <w:sz w:val="24"/>
      <w:szCs w:val="24"/>
    </w:rPr>
  </w:style>
  <w:style w:type="paragraph" w:customStyle="1" w:styleId="Char2CharCharChar">
    <w:name w:val="Char2 Char Char Char"/>
    <w:basedOn w:val="Normal"/>
    <w:rsid w:val="007F7D4A"/>
    <w:pPr>
      <w:spacing w:after="160" w:line="240" w:lineRule="exact"/>
    </w:pPr>
    <w:rPr>
      <w:rFonts w:ascii="Verdana" w:hAnsi="Verdana" w:cs="Angsana New"/>
      <w:sz w:val="20"/>
      <w:szCs w:val="20"/>
      <w:lang w:val="en-GB"/>
    </w:rPr>
  </w:style>
  <w:style w:type="character" w:customStyle="1" w:styleId="maintopspecialheader">
    <w:name w:val="maintopspecial_header"/>
    <w:basedOn w:val="DefaultParagraphFont"/>
    <w:rsid w:val="0014086D"/>
  </w:style>
  <w:style w:type="paragraph" w:customStyle="1" w:styleId="msolistparagraphcxsplast">
    <w:name w:val="msolistparagraphcxsplast"/>
    <w:basedOn w:val="Normal"/>
    <w:rsid w:val="003E7853"/>
    <w:pPr>
      <w:spacing w:before="100" w:beforeAutospacing="1" w:after="100" w:afterAutospacing="1"/>
    </w:pPr>
  </w:style>
  <w:style w:type="character" w:customStyle="1" w:styleId="link">
    <w:name w:val="link"/>
    <w:rsid w:val="00831B93"/>
  </w:style>
  <w:style w:type="character" w:customStyle="1" w:styleId="UnresolvedMention1">
    <w:name w:val="Unresolved Mention1"/>
    <w:uiPriority w:val="99"/>
    <w:semiHidden/>
    <w:unhideWhenUsed/>
    <w:rsid w:val="00942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6735">
      <w:bodyDiv w:val="1"/>
      <w:marLeft w:val="0"/>
      <w:marRight w:val="0"/>
      <w:marTop w:val="0"/>
      <w:marBottom w:val="0"/>
      <w:divBdr>
        <w:top w:val="none" w:sz="0" w:space="0" w:color="auto"/>
        <w:left w:val="none" w:sz="0" w:space="0" w:color="auto"/>
        <w:bottom w:val="none" w:sz="0" w:space="0" w:color="auto"/>
        <w:right w:val="none" w:sz="0" w:space="0" w:color="auto"/>
      </w:divBdr>
      <w:divsChild>
        <w:div w:id="164249568">
          <w:marLeft w:val="0"/>
          <w:marRight w:val="0"/>
          <w:marTop w:val="0"/>
          <w:marBottom w:val="0"/>
          <w:divBdr>
            <w:top w:val="none" w:sz="0" w:space="0" w:color="auto"/>
            <w:left w:val="none" w:sz="0" w:space="0" w:color="auto"/>
            <w:bottom w:val="none" w:sz="0" w:space="0" w:color="auto"/>
            <w:right w:val="none" w:sz="0" w:space="0" w:color="auto"/>
          </w:divBdr>
          <w:divsChild>
            <w:div w:id="1357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0677">
      <w:bodyDiv w:val="1"/>
      <w:marLeft w:val="0"/>
      <w:marRight w:val="0"/>
      <w:marTop w:val="0"/>
      <w:marBottom w:val="0"/>
      <w:divBdr>
        <w:top w:val="none" w:sz="0" w:space="0" w:color="auto"/>
        <w:left w:val="none" w:sz="0" w:space="0" w:color="auto"/>
        <w:bottom w:val="none" w:sz="0" w:space="0" w:color="auto"/>
        <w:right w:val="none" w:sz="0" w:space="0" w:color="auto"/>
      </w:divBdr>
    </w:div>
    <w:div w:id="675890247">
      <w:bodyDiv w:val="1"/>
      <w:marLeft w:val="0"/>
      <w:marRight w:val="0"/>
      <w:marTop w:val="0"/>
      <w:marBottom w:val="0"/>
      <w:divBdr>
        <w:top w:val="none" w:sz="0" w:space="0" w:color="auto"/>
        <w:left w:val="none" w:sz="0" w:space="0" w:color="auto"/>
        <w:bottom w:val="none" w:sz="0" w:space="0" w:color="auto"/>
        <w:right w:val="none" w:sz="0" w:space="0" w:color="auto"/>
      </w:divBdr>
      <w:divsChild>
        <w:div w:id="1010596840">
          <w:marLeft w:val="0"/>
          <w:marRight w:val="0"/>
          <w:marTop w:val="0"/>
          <w:marBottom w:val="0"/>
          <w:divBdr>
            <w:top w:val="none" w:sz="0" w:space="0" w:color="auto"/>
            <w:left w:val="none" w:sz="0" w:space="0" w:color="auto"/>
            <w:bottom w:val="none" w:sz="0" w:space="0" w:color="auto"/>
            <w:right w:val="none" w:sz="0" w:space="0" w:color="auto"/>
          </w:divBdr>
          <w:divsChild>
            <w:div w:id="16668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045">
      <w:bodyDiv w:val="1"/>
      <w:marLeft w:val="0"/>
      <w:marRight w:val="0"/>
      <w:marTop w:val="0"/>
      <w:marBottom w:val="0"/>
      <w:divBdr>
        <w:top w:val="none" w:sz="0" w:space="0" w:color="auto"/>
        <w:left w:val="none" w:sz="0" w:space="0" w:color="auto"/>
        <w:bottom w:val="none" w:sz="0" w:space="0" w:color="auto"/>
        <w:right w:val="none" w:sz="0" w:space="0" w:color="auto"/>
      </w:divBdr>
      <w:divsChild>
        <w:div w:id="194972557">
          <w:marLeft w:val="0"/>
          <w:marRight w:val="0"/>
          <w:marTop w:val="0"/>
          <w:marBottom w:val="0"/>
          <w:divBdr>
            <w:top w:val="none" w:sz="0" w:space="0" w:color="auto"/>
            <w:left w:val="none" w:sz="0" w:space="0" w:color="auto"/>
            <w:bottom w:val="none" w:sz="0" w:space="0" w:color="auto"/>
            <w:right w:val="none" w:sz="0" w:space="0" w:color="auto"/>
          </w:divBdr>
          <w:divsChild>
            <w:div w:id="314378591">
              <w:marLeft w:val="0"/>
              <w:marRight w:val="0"/>
              <w:marTop w:val="0"/>
              <w:marBottom w:val="0"/>
              <w:divBdr>
                <w:top w:val="none" w:sz="0" w:space="0" w:color="auto"/>
                <w:left w:val="none" w:sz="0" w:space="0" w:color="auto"/>
                <w:bottom w:val="none" w:sz="0" w:space="0" w:color="auto"/>
                <w:right w:val="none" w:sz="0" w:space="0" w:color="auto"/>
              </w:divBdr>
              <w:divsChild>
                <w:div w:id="1654214622">
                  <w:marLeft w:val="0"/>
                  <w:marRight w:val="0"/>
                  <w:marTop w:val="0"/>
                  <w:marBottom w:val="0"/>
                  <w:divBdr>
                    <w:top w:val="none" w:sz="0" w:space="0" w:color="auto"/>
                    <w:left w:val="none" w:sz="0" w:space="0" w:color="auto"/>
                    <w:bottom w:val="none" w:sz="0" w:space="0" w:color="auto"/>
                    <w:right w:val="none" w:sz="0" w:space="0" w:color="auto"/>
                  </w:divBdr>
                  <w:divsChild>
                    <w:div w:id="925960742">
                      <w:marLeft w:val="0"/>
                      <w:marRight w:val="0"/>
                      <w:marTop w:val="0"/>
                      <w:marBottom w:val="0"/>
                      <w:divBdr>
                        <w:top w:val="none" w:sz="0" w:space="0" w:color="auto"/>
                        <w:left w:val="none" w:sz="0" w:space="0" w:color="auto"/>
                        <w:bottom w:val="none" w:sz="0" w:space="0" w:color="auto"/>
                        <w:right w:val="none" w:sz="0" w:space="0" w:color="auto"/>
                      </w:divBdr>
                      <w:divsChild>
                        <w:div w:id="699672560">
                          <w:marLeft w:val="0"/>
                          <w:marRight w:val="0"/>
                          <w:marTop w:val="0"/>
                          <w:marBottom w:val="0"/>
                          <w:divBdr>
                            <w:top w:val="none" w:sz="0" w:space="0" w:color="auto"/>
                            <w:left w:val="none" w:sz="0" w:space="0" w:color="auto"/>
                            <w:bottom w:val="none" w:sz="0" w:space="0" w:color="auto"/>
                            <w:right w:val="none" w:sz="0" w:space="0" w:color="auto"/>
                          </w:divBdr>
                          <w:divsChild>
                            <w:div w:id="16504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3261">
      <w:bodyDiv w:val="1"/>
      <w:marLeft w:val="0"/>
      <w:marRight w:val="0"/>
      <w:marTop w:val="0"/>
      <w:marBottom w:val="0"/>
      <w:divBdr>
        <w:top w:val="none" w:sz="0" w:space="0" w:color="auto"/>
        <w:left w:val="none" w:sz="0" w:space="0" w:color="auto"/>
        <w:bottom w:val="none" w:sz="0" w:space="0" w:color="auto"/>
        <w:right w:val="none" w:sz="0" w:space="0" w:color="auto"/>
      </w:divBdr>
    </w:div>
    <w:div w:id="1639527271">
      <w:bodyDiv w:val="1"/>
      <w:marLeft w:val="0"/>
      <w:marRight w:val="0"/>
      <w:marTop w:val="0"/>
      <w:marBottom w:val="0"/>
      <w:divBdr>
        <w:top w:val="none" w:sz="0" w:space="0" w:color="auto"/>
        <w:left w:val="none" w:sz="0" w:space="0" w:color="auto"/>
        <w:bottom w:val="none" w:sz="0" w:space="0" w:color="auto"/>
        <w:right w:val="none" w:sz="0" w:space="0" w:color="auto"/>
      </w:divBdr>
      <w:divsChild>
        <w:div w:id="1750032210">
          <w:marLeft w:val="0"/>
          <w:marRight w:val="0"/>
          <w:marTop w:val="0"/>
          <w:marBottom w:val="0"/>
          <w:divBdr>
            <w:top w:val="none" w:sz="0" w:space="0" w:color="auto"/>
            <w:left w:val="none" w:sz="0" w:space="0" w:color="auto"/>
            <w:bottom w:val="none" w:sz="0" w:space="0" w:color="auto"/>
            <w:right w:val="none" w:sz="0" w:space="0" w:color="auto"/>
          </w:divBdr>
          <w:divsChild>
            <w:div w:id="12209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3255">
      <w:bodyDiv w:val="1"/>
      <w:marLeft w:val="0"/>
      <w:marRight w:val="0"/>
      <w:marTop w:val="0"/>
      <w:marBottom w:val="0"/>
      <w:divBdr>
        <w:top w:val="none" w:sz="0" w:space="0" w:color="auto"/>
        <w:left w:val="none" w:sz="0" w:space="0" w:color="auto"/>
        <w:bottom w:val="none" w:sz="0" w:space="0" w:color="auto"/>
        <w:right w:val="none" w:sz="0" w:space="0" w:color="auto"/>
      </w:divBdr>
      <w:divsChild>
        <w:div w:id="1566257451">
          <w:marLeft w:val="0"/>
          <w:marRight w:val="0"/>
          <w:marTop w:val="0"/>
          <w:marBottom w:val="0"/>
          <w:divBdr>
            <w:top w:val="none" w:sz="0" w:space="0" w:color="auto"/>
            <w:left w:val="none" w:sz="0" w:space="0" w:color="auto"/>
            <w:bottom w:val="none" w:sz="0" w:space="0" w:color="auto"/>
            <w:right w:val="none" w:sz="0" w:space="0" w:color="auto"/>
          </w:divBdr>
          <w:divsChild>
            <w:div w:id="12497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13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74-2023-nd-cp-sua-doi-nghi-dinh-phan-cap-giai-quyet-thu-tuc-hanh-chinh-linh-vuc-hang-hai-581998.aspx" TargetMode="External"/><Relationship Id="rId5" Type="http://schemas.openxmlformats.org/officeDocument/2006/relationships/webSettings" Target="webSettings.xml"/><Relationship Id="rId10" Type="http://schemas.openxmlformats.org/officeDocument/2006/relationships/hyperlink" Target="https://thuvienphapluat.vn/van-ban/bo-may-hanh-chinh/nghi-dinh-74-2023-nd-cp-sua-doi-nghi-dinh-phan-cap-giai-quyet-thu-tuc-hanh-chinh-linh-vuc-hang-hai-581998.aspx" TargetMode="External"/><Relationship Id="rId4" Type="http://schemas.openxmlformats.org/officeDocument/2006/relationships/settings" Target="settings.xml"/><Relationship Id="rId9" Type="http://schemas.openxmlformats.org/officeDocument/2006/relationships/hyperlink" Target="https://thuvienphapluat.vn/van-ban/thuong-mai/nghi-dinh-69-2022-nd-cp-sua-doi-cac-nghi-dinh-hoat-dong-kinh-doanh-linh-vuc-hang-hai-53038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FA50A-88E8-4561-A283-B35D6490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
  <LinksUpToDate>false</LinksUpToDate>
  <CharactersWithSpaces>8567</CharactersWithSpaces>
  <SharedDoc>false</SharedDoc>
  <HLinks>
    <vt:vector size="6" baseType="variant">
      <vt:variant>
        <vt:i4>2818088</vt:i4>
      </vt:variant>
      <vt:variant>
        <vt:i4>0</vt:i4>
      </vt:variant>
      <vt:variant>
        <vt:i4>0</vt:i4>
      </vt:variant>
      <vt:variant>
        <vt:i4>5</vt:i4>
      </vt:variant>
      <vt:variant>
        <vt:lpwstr>https://dichvucong.gov.vn/p/home/dvc-tthc-thu-tuc-hanh-chinh-chi-tiet.html?ma_thu_tuc=1318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CHU THI NHAN</dc:creator>
  <cp:keywords/>
  <cp:lastModifiedBy>Phap Che Thanh Tra</cp:lastModifiedBy>
  <cp:revision>3</cp:revision>
  <cp:lastPrinted>2024-01-08T09:33:00Z</cp:lastPrinted>
  <dcterms:created xsi:type="dcterms:W3CDTF">2024-10-28T01:59:00Z</dcterms:created>
  <dcterms:modified xsi:type="dcterms:W3CDTF">2025-04-17T06:06:00Z</dcterms:modified>
</cp:coreProperties>
</file>